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FC9FE" w14:textId="77777777" w:rsidR="005B1687" w:rsidRDefault="00000000">
      <w:pPr>
        <w:jc w:val="center"/>
      </w:pPr>
      <w:r>
        <w:rPr>
          <w:b/>
          <w:color w:val="1F4E79"/>
          <w:sz w:val="56"/>
        </w:rPr>
        <w:t>CARTOGRAPHIE DES ACTEURS</w:t>
      </w:r>
      <w:r>
        <w:rPr>
          <w:b/>
          <w:color w:val="1F4E79"/>
          <w:sz w:val="56"/>
        </w:rPr>
        <w:br/>
        <w:t>DU SPORT-SANTÉ EN FRANCE</w:t>
      </w:r>
    </w:p>
    <w:p w14:paraId="1984E3BA" w14:textId="77777777" w:rsidR="005B1687" w:rsidRDefault="00000000">
      <w:pPr>
        <w:jc w:val="center"/>
      </w:pPr>
      <w:r>
        <w:rPr>
          <w:i/>
        </w:rPr>
        <w:t>Activité physique adaptée, prévention, réadaptation et maintien de l’autonomie</w:t>
      </w:r>
    </w:p>
    <w:p w14:paraId="1A2110DE" w14:textId="77777777" w:rsidR="005B1687" w:rsidRDefault="005B1687"/>
    <w:p w14:paraId="0190D444" w14:textId="77777777" w:rsidR="005B1687" w:rsidRDefault="005B1687"/>
    <w:p w14:paraId="2C2BF059" w14:textId="77777777" w:rsidR="005B1687" w:rsidRDefault="005B1687"/>
    <w:p w14:paraId="2CB0504A" w14:textId="77777777" w:rsidR="005B1687" w:rsidRDefault="005B1687"/>
    <w:p w14:paraId="0304F094" w14:textId="77777777" w:rsidR="005B1687" w:rsidRDefault="005B1687"/>
    <w:p w14:paraId="6F8E16BF" w14:textId="77777777" w:rsidR="005B1687" w:rsidRDefault="005B1687"/>
    <w:p w14:paraId="390B8FB1" w14:textId="77777777" w:rsidR="005B1687" w:rsidRDefault="005B1687"/>
    <w:p w14:paraId="0B945AA3" w14:textId="77777777" w:rsidR="005B1687" w:rsidRDefault="005B1687"/>
    <w:p w14:paraId="5565D0D1" w14:textId="77777777" w:rsidR="005B1687" w:rsidRDefault="00000000">
      <w:pPr>
        <w:jc w:val="center"/>
      </w:pPr>
      <w:r>
        <w:rPr>
          <w:b/>
        </w:rPr>
        <w:t>Guide opérationnel pour les usagers, les professionnels, les associations et les collectivités</w:t>
      </w:r>
      <w:r>
        <w:rPr>
          <w:b/>
        </w:rPr>
        <w:br/>
      </w:r>
      <w:r>
        <w:rPr>
          <w:b/>
        </w:rPr>
        <w:br/>
        <w:t>Version de travail — 11 août 2026</w:t>
      </w:r>
    </w:p>
    <w:p w14:paraId="3E08C535" w14:textId="77777777" w:rsidR="005B1687" w:rsidRDefault="00000000">
      <w:r>
        <w:br w:type="page"/>
      </w:r>
    </w:p>
    <w:p w14:paraId="71824F94" w14:textId="77777777" w:rsidR="005B1687" w:rsidRDefault="00000000">
      <w:pPr>
        <w:pStyle w:val="Titre1"/>
      </w:pPr>
      <w:r>
        <w:lastRenderedPageBreak/>
        <w:t>Avertissement méthodologique</w:t>
      </w:r>
    </w:p>
    <w:p w14:paraId="2F33CBFD" w14:textId="77777777" w:rsidR="005B1687" w:rsidRDefault="00000000">
      <w:r>
        <w:t>Ce guide distingue l’activité physique adaptée (APA) à visée thérapeutique, la réadaptation relevant des soins et les offres de prévention ou de loisir favorables à la santé. L’accès et le financement restent territorialisés : une prescription ne crée pas, à elle seule, un droit général au remboursement des séances. Les règles locales, les appels à projets et les contrats de complémentaires santé doivent donc être vérifiés avant toute orientation.</w:t>
      </w:r>
    </w:p>
    <w:p w14:paraId="7125800D" w14:textId="77777777" w:rsidR="005B1687" w:rsidRDefault="00000000">
      <w:pPr>
        <w:pStyle w:val="Titre1"/>
      </w:pPr>
      <w:r>
        <w:t>Résumé exécutif</w:t>
      </w:r>
    </w:p>
    <w:p w14:paraId="46AE5614" w14:textId="77777777" w:rsidR="005B1687" w:rsidRDefault="00000000">
      <w:r>
        <w:t>Le sport-santé ne constitue pas un secteur unique mais un ensemble d’acteurs interdépendants. L’État fixe le cadre ; l’Assurance maladie finance les soins ; les ARS, DRAJES et collectivités organisent et soutiennent les offres ; les Maisons Sport-Santé (MSS) accueillent et orientent ; les professionnels, établissements, associations et entreprises mettent en œuvre les parcours. La priorité est de rendre ces parcours lisibles, accessibles et continus, depuis le repérage de la sédentarité jusqu’au maintien durable d’une pratique.</w:t>
      </w:r>
    </w:p>
    <w:p w14:paraId="292911B6" w14:textId="77777777" w:rsidR="005B1687" w:rsidRDefault="00000000">
      <w:r>
        <w:t>La Stratégie nationale sport-santé 2025-2030 entend renforcer les MSS, clarifier l’offre, améliorer l’accès aux équipements et développer l’APA à fins thérapeutiques [1]. Une organisation territoriale efficace associe la santé, le médico-social, le mouvement sportif et les collectivités ; elle sécurise les qualifications, le financement, la mobilité et la transition après les soins.</w:t>
      </w:r>
    </w:p>
    <w:p w14:paraId="279941CB" w14:textId="77777777" w:rsidR="005B1687" w:rsidRDefault="00000000">
      <w:pPr>
        <w:pStyle w:val="Titre1"/>
      </w:pPr>
      <w:r>
        <w:t>1. Définitions et cadre de parcours</w:t>
      </w:r>
    </w:p>
    <w:tbl>
      <w:tblPr>
        <w:tblStyle w:val="Grilledutableau"/>
        <w:tblW w:w="0" w:type="auto"/>
        <w:jc w:val="center"/>
        <w:tblLook w:val="04A0" w:firstRow="1" w:lastRow="0" w:firstColumn="1" w:lastColumn="0" w:noHBand="0" w:noVBand="1"/>
      </w:tblPr>
      <w:tblGrid>
        <w:gridCol w:w="3472"/>
        <w:gridCol w:w="3472"/>
        <w:gridCol w:w="3472"/>
      </w:tblGrid>
      <w:tr w:rsidR="005B1687" w14:paraId="57F55BBC" w14:textId="77777777">
        <w:trPr>
          <w:jc w:val="center"/>
        </w:trPr>
        <w:tc>
          <w:tcPr>
            <w:tcW w:w="3475" w:type="dxa"/>
            <w:shd w:val="clear" w:color="auto" w:fill="1F4E79"/>
          </w:tcPr>
          <w:p w14:paraId="3D7DD7F2" w14:textId="77777777" w:rsidR="005B1687" w:rsidRDefault="00000000">
            <w:r>
              <w:rPr>
                <w:b/>
                <w:color w:val="FFFFFF"/>
                <w:sz w:val="16"/>
              </w:rPr>
              <w:t>Notion</w:t>
            </w:r>
          </w:p>
        </w:tc>
        <w:tc>
          <w:tcPr>
            <w:tcW w:w="3475" w:type="dxa"/>
            <w:shd w:val="clear" w:color="auto" w:fill="1F4E79"/>
          </w:tcPr>
          <w:p w14:paraId="1FD23888" w14:textId="77777777" w:rsidR="005B1687" w:rsidRDefault="00000000">
            <w:r>
              <w:rPr>
                <w:b/>
                <w:color w:val="FFFFFF"/>
                <w:sz w:val="16"/>
              </w:rPr>
              <w:t>Définition utile</w:t>
            </w:r>
          </w:p>
        </w:tc>
        <w:tc>
          <w:tcPr>
            <w:tcW w:w="3475" w:type="dxa"/>
            <w:shd w:val="clear" w:color="auto" w:fill="1F4E79"/>
          </w:tcPr>
          <w:p w14:paraId="5ECF762C" w14:textId="77777777" w:rsidR="005B1687" w:rsidRDefault="00000000">
            <w:r>
              <w:rPr>
                <w:b/>
                <w:color w:val="FFFFFF"/>
                <w:sz w:val="16"/>
              </w:rPr>
              <w:t>Conséquence pour l’usager</w:t>
            </w:r>
          </w:p>
        </w:tc>
      </w:tr>
      <w:tr w:rsidR="005B1687" w14:paraId="6C7E22A1" w14:textId="77777777">
        <w:trPr>
          <w:jc w:val="center"/>
        </w:trPr>
        <w:tc>
          <w:tcPr>
            <w:tcW w:w="3475" w:type="dxa"/>
          </w:tcPr>
          <w:p w14:paraId="7ACD2EC2" w14:textId="77777777" w:rsidR="005B1687" w:rsidRDefault="00000000">
            <w:r>
              <w:rPr>
                <w:sz w:val="15"/>
              </w:rPr>
              <w:t>Activité physique</w:t>
            </w:r>
          </w:p>
        </w:tc>
        <w:tc>
          <w:tcPr>
            <w:tcW w:w="3475" w:type="dxa"/>
          </w:tcPr>
          <w:p w14:paraId="2C87C529" w14:textId="77777777" w:rsidR="005B1687" w:rsidRDefault="00000000">
            <w:r>
              <w:rPr>
                <w:sz w:val="15"/>
              </w:rPr>
              <w:t>Mouvements du quotidien, déplacements, loisirs et exercices.</w:t>
            </w:r>
          </w:p>
        </w:tc>
        <w:tc>
          <w:tcPr>
            <w:tcW w:w="3475" w:type="dxa"/>
          </w:tcPr>
          <w:p w14:paraId="6FA372F5" w14:textId="77777777" w:rsidR="005B1687" w:rsidRDefault="00000000">
            <w:r>
              <w:rPr>
                <w:sz w:val="15"/>
              </w:rPr>
              <w:t>Objectif de prévention primaire : bouger durablement dans la vie réelle.</w:t>
            </w:r>
          </w:p>
        </w:tc>
      </w:tr>
      <w:tr w:rsidR="005B1687" w14:paraId="1E98C447" w14:textId="77777777">
        <w:trPr>
          <w:jc w:val="center"/>
        </w:trPr>
        <w:tc>
          <w:tcPr>
            <w:tcW w:w="3475" w:type="dxa"/>
          </w:tcPr>
          <w:p w14:paraId="3E035D9E" w14:textId="77777777" w:rsidR="005B1687" w:rsidRDefault="00000000">
            <w:r>
              <w:rPr>
                <w:sz w:val="15"/>
              </w:rPr>
              <w:t>Sport-santé</w:t>
            </w:r>
          </w:p>
        </w:tc>
        <w:tc>
          <w:tcPr>
            <w:tcW w:w="3475" w:type="dxa"/>
          </w:tcPr>
          <w:p w14:paraId="222B5C3A" w14:textId="77777777" w:rsidR="005B1687" w:rsidRDefault="00000000">
            <w:r>
              <w:rPr>
                <w:sz w:val="15"/>
              </w:rPr>
              <w:t>Ensemble des initiatives utilisant l’activité physique pour la santé et le bien-être.</w:t>
            </w:r>
          </w:p>
        </w:tc>
        <w:tc>
          <w:tcPr>
            <w:tcW w:w="3475" w:type="dxa"/>
          </w:tcPr>
          <w:p w14:paraId="747DF123" w14:textId="77777777" w:rsidR="005B1687" w:rsidRDefault="00000000">
            <w:r>
              <w:rPr>
                <w:sz w:val="15"/>
              </w:rPr>
              <w:t>Terme large : il ne garantit ni qualification, ni financement, ni niveau de soin.</w:t>
            </w:r>
          </w:p>
        </w:tc>
      </w:tr>
      <w:tr w:rsidR="005B1687" w14:paraId="6F34D731" w14:textId="77777777">
        <w:trPr>
          <w:jc w:val="center"/>
        </w:trPr>
        <w:tc>
          <w:tcPr>
            <w:tcW w:w="3475" w:type="dxa"/>
          </w:tcPr>
          <w:p w14:paraId="65AE954F" w14:textId="77777777" w:rsidR="005B1687" w:rsidRDefault="00000000">
            <w:r>
              <w:rPr>
                <w:sz w:val="15"/>
              </w:rPr>
              <w:t>APA</w:t>
            </w:r>
          </w:p>
        </w:tc>
        <w:tc>
          <w:tcPr>
            <w:tcW w:w="3475" w:type="dxa"/>
          </w:tcPr>
          <w:p w14:paraId="75A2D668" w14:textId="77777777" w:rsidR="005B1687" w:rsidRDefault="00000000">
            <w:r>
              <w:rPr>
                <w:sz w:val="15"/>
              </w:rPr>
              <w:t>Pratique adaptée aux aptitudes, motivations et besoins spécifiques qui empêchent une pratique ordinaire.</w:t>
            </w:r>
          </w:p>
        </w:tc>
        <w:tc>
          <w:tcPr>
            <w:tcW w:w="3475" w:type="dxa"/>
          </w:tcPr>
          <w:p w14:paraId="03084467" w14:textId="77777777" w:rsidR="005B1687" w:rsidRDefault="00000000">
            <w:r>
              <w:rPr>
                <w:sz w:val="15"/>
              </w:rPr>
              <w:t>Peut être prescrite pour ALD, maladie chronique, facteurs de risque ou perte d’autonomie [2].</w:t>
            </w:r>
          </w:p>
        </w:tc>
      </w:tr>
      <w:tr w:rsidR="005B1687" w14:paraId="3B48A675" w14:textId="77777777">
        <w:trPr>
          <w:jc w:val="center"/>
        </w:trPr>
        <w:tc>
          <w:tcPr>
            <w:tcW w:w="3475" w:type="dxa"/>
          </w:tcPr>
          <w:p w14:paraId="59306059" w14:textId="77777777" w:rsidR="005B1687" w:rsidRDefault="00000000">
            <w:r>
              <w:rPr>
                <w:sz w:val="15"/>
              </w:rPr>
              <w:t>Rééducation/réadaptation</w:t>
            </w:r>
          </w:p>
        </w:tc>
        <w:tc>
          <w:tcPr>
            <w:tcW w:w="3475" w:type="dxa"/>
          </w:tcPr>
          <w:p w14:paraId="2FED1651" w14:textId="77777777" w:rsidR="005B1687" w:rsidRDefault="00000000">
            <w:r>
              <w:rPr>
                <w:sz w:val="15"/>
              </w:rPr>
              <w:t>Interventions de soins pour réduire les déficiences ou limitations et soutenir le retour au lieu de vie.</w:t>
            </w:r>
          </w:p>
        </w:tc>
        <w:tc>
          <w:tcPr>
            <w:tcW w:w="3475" w:type="dxa"/>
          </w:tcPr>
          <w:p w14:paraId="357DEF0D" w14:textId="77777777" w:rsidR="005B1687" w:rsidRDefault="00000000">
            <w:r>
              <w:rPr>
                <w:sz w:val="15"/>
              </w:rPr>
              <w:t>Relève d’un parcours médical ; le SMR est un acteur majeur.</w:t>
            </w:r>
          </w:p>
        </w:tc>
      </w:tr>
      <w:tr w:rsidR="005B1687" w14:paraId="5AA1C927" w14:textId="77777777">
        <w:trPr>
          <w:jc w:val="center"/>
        </w:trPr>
        <w:tc>
          <w:tcPr>
            <w:tcW w:w="3475" w:type="dxa"/>
          </w:tcPr>
          <w:p w14:paraId="6D269D15" w14:textId="77777777" w:rsidR="005B1687" w:rsidRDefault="00000000">
            <w:r>
              <w:rPr>
                <w:sz w:val="15"/>
              </w:rPr>
              <w:t>Sport-loisir inclusif</w:t>
            </w:r>
          </w:p>
        </w:tc>
        <w:tc>
          <w:tcPr>
            <w:tcW w:w="3475" w:type="dxa"/>
          </w:tcPr>
          <w:p w14:paraId="7D6532E0" w14:textId="77777777" w:rsidR="005B1687" w:rsidRDefault="00000000">
            <w:r>
              <w:rPr>
                <w:sz w:val="15"/>
              </w:rPr>
              <w:t>Pratique associative, municipale ou commerciale accessible et adaptée.</w:t>
            </w:r>
          </w:p>
        </w:tc>
        <w:tc>
          <w:tcPr>
            <w:tcW w:w="3475" w:type="dxa"/>
          </w:tcPr>
          <w:p w14:paraId="2E5DAC25" w14:textId="77777777" w:rsidR="005B1687" w:rsidRDefault="00000000">
            <w:r>
              <w:rPr>
                <w:sz w:val="15"/>
              </w:rPr>
              <w:t>Souvent l’étape de maintien après APA ou réadaptation.</w:t>
            </w:r>
          </w:p>
        </w:tc>
      </w:tr>
    </w:tbl>
    <w:p w14:paraId="0BAEC279" w14:textId="77777777" w:rsidR="005B1687" w:rsidRDefault="005B1687"/>
    <w:p w14:paraId="4A67659C" w14:textId="77777777" w:rsidR="005B1687" w:rsidRDefault="00000000">
      <w:pPr>
        <w:pStyle w:val="Titre2"/>
      </w:pPr>
      <w:r>
        <w:t>Prescription de l’APA</w:t>
      </w:r>
    </w:p>
    <w:p w14:paraId="7BB200B6" w14:textId="77777777" w:rsidR="005B1687" w:rsidRDefault="00000000">
      <w:r>
        <w:t>Le médecin impliqué dans la prise en charge peut prescrire une APA à une personne concernée par une ALD, maladie chronique, facteur de risque ou perte d’autonomie, en tenant compte de sa situation, de ses capacités et de son risque médical. La prescription précise notamment type, durée, fréquence et intensité ; elle est de trois à six mois, renouvelable. Les effecteurs autorisés incluent certains professionnels de santé, diplômés APA, éducateurs sportifs habilités et intervenants certifiés par des fédérations agréées [2][3].</w:t>
      </w:r>
    </w:p>
    <w:p w14:paraId="76D24DA9" w14:textId="77777777" w:rsidR="005B1687" w:rsidRDefault="00000000">
      <w:pPr>
        <w:pStyle w:val="Titre1"/>
      </w:pPr>
      <w:r>
        <w:t>2. Carte de l’écosystème</w:t>
      </w:r>
    </w:p>
    <w:tbl>
      <w:tblPr>
        <w:tblStyle w:val="Grilledutableau"/>
        <w:tblW w:w="0" w:type="auto"/>
        <w:jc w:val="center"/>
        <w:tblLook w:val="04A0" w:firstRow="1" w:lastRow="0" w:firstColumn="1" w:lastColumn="0" w:noHBand="0" w:noVBand="1"/>
      </w:tblPr>
      <w:tblGrid>
        <w:gridCol w:w="2604"/>
        <w:gridCol w:w="2604"/>
        <w:gridCol w:w="2605"/>
        <w:gridCol w:w="2603"/>
      </w:tblGrid>
      <w:tr w:rsidR="005B1687" w14:paraId="16C07537" w14:textId="77777777">
        <w:trPr>
          <w:jc w:val="center"/>
        </w:trPr>
        <w:tc>
          <w:tcPr>
            <w:tcW w:w="2606" w:type="dxa"/>
            <w:shd w:val="clear" w:color="auto" w:fill="1F4E79"/>
          </w:tcPr>
          <w:p w14:paraId="7CFA3CDC" w14:textId="77777777" w:rsidR="005B1687" w:rsidRDefault="00000000">
            <w:r>
              <w:rPr>
                <w:b/>
                <w:color w:val="FFFFFF"/>
                <w:sz w:val="16"/>
              </w:rPr>
              <w:t>Niveau</w:t>
            </w:r>
          </w:p>
        </w:tc>
        <w:tc>
          <w:tcPr>
            <w:tcW w:w="2606" w:type="dxa"/>
            <w:shd w:val="clear" w:color="auto" w:fill="1F4E79"/>
          </w:tcPr>
          <w:p w14:paraId="26FDB67D" w14:textId="77777777" w:rsidR="005B1687" w:rsidRDefault="00000000">
            <w:r>
              <w:rPr>
                <w:b/>
                <w:color w:val="FFFFFF"/>
                <w:sz w:val="16"/>
              </w:rPr>
              <w:t>Responsabilité</w:t>
            </w:r>
          </w:p>
        </w:tc>
        <w:tc>
          <w:tcPr>
            <w:tcW w:w="2606" w:type="dxa"/>
            <w:shd w:val="clear" w:color="auto" w:fill="1F4E79"/>
          </w:tcPr>
          <w:p w14:paraId="6E4EA8E8" w14:textId="77777777" w:rsidR="005B1687" w:rsidRDefault="00000000">
            <w:r>
              <w:rPr>
                <w:b/>
                <w:color w:val="FFFFFF"/>
                <w:sz w:val="16"/>
              </w:rPr>
              <w:t>Acteurs pivots</w:t>
            </w:r>
          </w:p>
        </w:tc>
        <w:tc>
          <w:tcPr>
            <w:tcW w:w="2606" w:type="dxa"/>
            <w:shd w:val="clear" w:color="auto" w:fill="1F4E79"/>
          </w:tcPr>
          <w:p w14:paraId="5AB2C1C4" w14:textId="77777777" w:rsidR="005B1687" w:rsidRDefault="00000000">
            <w:r>
              <w:rPr>
                <w:b/>
                <w:color w:val="FFFFFF"/>
                <w:sz w:val="16"/>
              </w:rPr>
              <w:t>Principaux leviers financiers</w:t>
            </w:r>
          </w:p>
        </w:tc>
      </w:tr>
      <w:tr w:rsidR="005B1687" w14:paraId="0788D429" w14:textId="77777777">
        <w:trPr>
          <w:jc w:val="center"/>
        </w:trPr>
        <w:tc>
          <w:tcPr>
            <w:tcW w:w="2606" w:type="dxa"/>
          </w:tcPr>
          <w:p w14:paraId="705D7FDE" w14:textId="77777777" w:rsidR="005B1687" w:rsidRDefault="00000000">
            <w:r>
              <w:rPr>
                <w:sz w:val="15"/>
              </w:rPr>
              <w:t>National</w:t>
            </w:r>
          </w:p>
        </w:tc>
        <w:tc>
          <w:tcPr>
            <w:tcW w:w="2606" w:type="dxa"/>
          </w:tcPr>
          <w:p w14:paraId="4DFF4D07" w14:textId="77777777" w:rsidR="005B1687" w:rsidRDefault="00000000">
            <w:r>
              <w:rPr>
                <w:sz w:val="15"/>
              </w:rPr>
              <w:t>Législation, stratégie, recommandations, financement des soins, appels à projets.</w:t>
            </w:r>
          </w:p>
        </w:tc>
        <w:tc>
          <w:tcPr>
            <w:tcW w:w="2606" w:type="dxa"/>
          </w:tcPr>
          <w:p w14:paraId="563AD63D" w14:textId="77777777" w:rsidR="005B1687" w:rsidRDefault="00000000">
            <w:r>
              <w:rPr>
                <w:sz w:val="15"/>
              </w:rPr>
              <w:t>Ministères Santé/Sports/Autonomie, CNAM, CNSA, ANS, HAS, Santé publique France, INCa.</w:t>
            </w:r>
          </w:p>
        </w:tc>
        <w:tc>
          <w:tcPr>
            <w:tcW w:w="2606" w:type="dxa"/>
          </w:tcPr>
          <w:p w14:paraId="2A39D40E" w14:textId="77777777" w:rsidR="005B1687" w:rsidRDefault="00000000">
            <w:r>
              <w:rPr>
                <w:sz w:val="15"/>
              </w:rPr>
              <w:t>Assurance maladie, CNSA, budgets ministériels, ANS, Europe.</w:t>
            </w:r>
          </w:p>
        </w:tc>
      </w:tr>
      <w:tr w:rsidR="005B1687" w14:paraId="353B55D4" w14:textId="77777777">
        <w:trPr>
          <w:jc w:val="center"/>
        </w:trPr>
        <w:tc>
          <w:tcPr>
            <w:tcW w:w="2606" w:type="dxa"/>
          </w:tcPr>
          <w:p w14:paraId="273FEFC7" w14:textId="77777777" w:rsidR="005B1687" w:rsidRDefault="00000000">
            <w:r>
              <w:rPr>
                <w:sz w:val="15"/>
              </w:rPr>
              <w:t>Régional</w:t>
            </w:r>
          </w:p>
        </w:tc>
        <w:tc>
          <w:tcPr>
            <w:tcW w:w="2606" w:type="dxa"/>
          </w:tcPr>
          <w:p w14:paraId="5ADE78B0" w14:textId="77777777" w:rsidR="005B1687" w:rsidRDefault="00000000">
            <w:r>
              <w:rPr>
                <w:sz w:val="15"/>
              </w:rPr>
              <w:t>Planification et coordination santé-sport ; habilitation et animation.</w:t>
            </w:r>
          </w:p>
        </w:tc>
        <w:tc>
          <w:tcPr>
            <w:tcW w:w="2606" w:type="dxa"/>
          </w:tcPr>
          <w:p w14:paraId="23C8D826" w14:textId="77777777" w:rsidR="005B1687" w:rsidRDefault="00000000">
            <w:r>
              <w:rPr>
                <w:sz w:val="15"/>
              </w:rPr>
              <w:t>ARS, DRAJES, conseils régionaux, CPAM, réseaux sport-santé.</w:t>
            </w:r>
          </w:p>
        </w:tc>
        <w:tc>
          <w:tcPr>
            <w:tcW w:w="2606" w:type="dxa"/>
          </w:tcPr>
          <w:p w14:paraId="6B18E5F8" w14:textId="77777777" w:rsidR="005B1687" w:rsidRDefault="00000000">
            <w:r>
              <w:rPr>
                <w:sz w:val="15"/>
              </w:rPr>
              <w:t>FIR, crédits sport, régions, appels à projets conjoints.</w:t>
            </w:r>
          </w:p>
        </w:tc>
      </w:tr>
      <w:tr w:rsidR="005B1687" w14:paraId="7E1BE4EE" w14:textId="77777777">
        <w:trPr>
          <w:jc w:val="center"/>
        </w:trPr>
        <w:tc>
          <w:tcPr>
            <w:tcW w:w="2606" w:type="dxa"/>
          </w:tcPr>
          <w:p w14:paraId="40586DDF" w14:textId="77777777" w:rsidR="005B1687" w:rsidRDefault="00000000">
            <w:r>
              <w:rPr>
                <w:sz w:val="15"/>
              </w:rPr>
              <w:t>Départemental</w:t>
            </w:r>
          </w:p>
        </w:tc>
        <w:tc>
          <w:tcPr>
            <w:tcW w:w="2606" w:type="dxa"/>
          </w:tcPr>
          <w:p w14:paraId="1B7BE545" w14:textId="77777777" w:rsidR="005B1687" w:rsidRDefault="00000000">
            <w:r>
              <w:rPr>
                <w:sz w:val="15"/>
              </w:rPr>
              <w:t>Autonomie, solidarités, prévention et soutien territorial.</w:t>
            </w:r>
          </w:p>
        </w:tc>
        <w:tc>
          <w:tcPr>
            <w:tcW w:w="2606" w:type="dxa"/>
          </w:tcPr>
          <w:p w14:paraId="7B175910" w14:textId="77777777" w:rsidR="005B1687" w:rsidRDefault="00000000">
            <w:r>
              <w:rPr>
                <w:sz w:val="15"/>
              </w:rPr>
              <w:t>Départements, commissions des financeurs, MDPH/MDA, SDJES, CDOS.</w:t>
            </w:r>
          </w:p>
        </w:tc>
        <w:tc>
          <w:tcPr>
            <w:tcW w:w="2606" w:type="dxa"/>
          </w:tcPr>
          <w:p w14:paraId="49C0A237" w14:textId="77777777" w:rsidR="005B1687" w:rsidRDefault="00000000">
            <w:r>
              <w:rPr>
                <w:sz w:val="15"/>
              </w:rPr>
              <w:t>CNSA, départements, subventions et appels à projets.</w:t>
            </w:r>
          </w:p>
        </w:tc>
      </w:tr>
      <w:tr w:rsidR="005B1687" w14:paraId="3370B8EB" w14:textId="77777777">
        <w:trPr>
          <w:jc w:val="center"/>
        </w:trPr>
        <w:tc>
          <w:tcPr>
            <w:tcW w:w="2606" w:type="dxa"/>
          </w:tcPr>
          <w:p w14:paraId="0F2A6D35" w14:textId="77777777" w:rsidR="005B1687" w:rsidRDefault="00000000">
            <w:r>
              <w:rPr>
                <w:sz w:val="15"/>
              </w:rPr>
              <w:t>Intercommunal/communal</w:t>
            </w:r>
          </w:p>
        </w:tc>
        <w:tc>
          <w:tcPr>
            <w:tcW w:w="2606" w:type="dxa"/>
          </w:tcPr>
          <w:p w14:paraId="69AC4FB6" w14:textId="77777777" w:rsidR="005B1687" w:rsidRDefault="00000000">
            <w:r>
              <w:rPr>
                <w:sz w:val="15"/>
              </w:rPr>
              <w:t xml:space="preserve">Accès concret : équipements, </w:t>
            </w:r>
            <w:r>
              <w:rPr>
                <w:sz w:val="15"/>
              </w:rPr>
              <w:lastRenderedPageBreak/>
              <w:t>proximité, mobilité, inclusion et information.</w:t>
            </w:r>
          </w:p>
        </w:tc>
        <w:tc>
          <w:tcPr>
            <w:tcW w:w="2606" w:type="dxa"/>
          </w:tcPr>
          <w:p w14:paraId="127AE192" w14:textId="77777777" w:rsidR="005B1687" w:rsidRDefault="00000000">
            <w:r>
              <w:rPr>
                <w:sz w:val="15"/>
              </w:rPr>
              <w:lastRenderedPageBreak/>
              <w:t xml:space="preserve">EPCI, communes, CCAS, centres </w:t>
            </w:r>
            <w:r>
              <w:rPr>
                <w:sz w:val="15"/>
              </w:rPr>
              <w:lastRenderedPageBreak/>
              <w:t>sociaux, CLS.</w:t>
            </w:r>
          </w:p>
        </w:tc>
        <w:tc>
          <w:tcPr>
            <w:tcW w:w="2606" w:type="dxa"/>
          </w:tcPr>
          <w:p w14:paraId="0F2C5976" w14:textId="77777777" w:rsidR="005B1687" w:rsidRDefault="00000000">
            <w:r>
              <w:rPr>
                <w:sz w:val="15"/>
              </w:rPr>
              <w:lastRenderedPageBreak/>
              <w:t xml:space="preserve">Budgets locaux, équipements, </w:t>
            </w:r>
            <w:r>
              <w:rPr>
                <w:sz w:val="15"/>
              </w:rPr>
              <w:lastRenderedPageBreak/>
              <w:t>subventions, mise à disposition.</w:t>
            </w:r>
          </w:p>
        </w:tc>
      </w:tr>
      <w:tr w:rsidR="005B1687" w14:paraId="2990AE62" w14:textId="77777777">
        <w:trPr>
          <w:jc w:val="center"/>
        </w:trPr>
        <w:tc>
          <w:tcPr>
            <w:tcW w:w="2606" w:type="dxa"/>
          </w:tcPr>
          <w:p w14:paraId="0672D9EE" w14:textId="77777777" w:rsidR="005B1687" w:rsidRDefault="00000000">
            <w:r>
              <w:rPr>
                <w:sz w:val="15"/>
              </w:rPr>
              <w:lastRenderedPageBreak/>
              <w:t>Proximité</w:t>
            </w:r>
          </w:p>
        </w:tc>
        <w:tc>
          <w:tcPr>
            <w:tcW w:w="2606" w:type="dxa"/>
          </w:tcPr>
          <w:p w14:paraId="7F1F28AB" w14:textId="77777777" w:rsidR="005B1687" w:rsidRDefault="00000000">
            <w:r>
              <w:rPr>
                <w:sz w:val="15"/>
              </w:rPr>
              <w:t>Évaluation, dispensation, accompagnement et continuité.</w:t>
            </w:r>
          </w:p>
        </w:tc>
        <w:tc>
          <w:tcPr>
            <w:tcW w:w="2606" w:type="dxa"/>
          </w:tcPr>
          <w:p w14:paraId="69682493" w14:textId="77777777" w:rsidR="005B1687" w:rsidRDefault="00000000">
            <w:r>
              <w:rPr>
                <w:sz w:val="15"/>
              </w:rPr>
              <w:t>MSS, professionnels, MSP/CPTS, SMR, EHPAD, clubs, associations.</w:t>
            </w:r>
          </w:p>
        </w:tc>
        <w:tc>
          <w:tcPr>
            <w:tcW w:w="2606" w:type="dxa"/>
          </w:tcPr>
          <w:p w14:paraId="5B50105D" w14:textId="77777777" w:rsidR="005B1687" w:rsidRDefault="00000000">
            <w:r>
              <w:rPr>
                <w:sz w:val="15"/>
              </w:rPr>
              <w:t>Soins, subventions, contrats, mutuelles, usagers.</w:t>
            </w:r>
          </w:p>
        </w:tc>
      </w:tr>
    </w:tbl>
    <w:p w14:paraId="2E7E9CFA" w14:textId="77777777" w:rsidR="005B1687" w:rsidRDefault="005B1687"/>
    <w:p w14:paraId="4A58DF36" w14:textId="77777777" w:rsidR="005B1687" w:rsidRDefault="00000000">
      <w:pPr>
        <w:pStyle w:val="Titre1"/>
      </w:pPr>
      <w:r>
        <w:t>Fiches des acteurs</w:t>
      </w:r>
    </w:p>
    <w:tbl>
      <w:tblPr>
        <w:tblStyle w:val="Grilledutableau"/>
        <w:tblW w:w="0" w:type="auto"/>
        <w:jc w:val="center"/>
        <w:tblLook w:val="04A0" w:firstRow="1" w:lastRow="0" w:firstColumn="1" w:lastColumn="0" w:noHBand="0" w:noVBand="1"/>
      </w:tblPr>
      <w:tblGrid>
        <w:gridCol w:w="2082"/>
        <w:gridCol w:w="2084"/>
        <w:gridCol w:w="2084"/>
        <w:gridCol w:w="2083"/>
        <w:gridCol w:w="2083"/>
      </w:tblGrid>
      <w:tr w:rsidR="005B1687" w14:paraId="270571F1" w14:textId="77777777">
        <w:trPr>
          <w:jc w:val="center"/>
        </w:trPr>
        <w:tc>
          <w:tcPr>
            <w:tcW w:w="2085" w:type="dxa"/>
            <w:shd w:val="clear" w:color="auto" w:fill="1F4E79"/>
          </w:tcPr>
          <w:p w14:paraId="4E7803E4" w14:textId="77777777" w:rsidR="005B1687" w:rsidRDefault="00000000">
            <w:r>
              <w:rPr>
                <w:b/>
                <w:color w:val="FFFFFF"/>
                <w:sz w:val="16"/>
              </w:rPr>
              <w:t>Acteur</w:t>
            </w:r>
          </w:p>
        </w:tc>
        <w:tc>
          <w:tcPr>
            <w:tcW w:w="2085" w:type="dxa"/>
            <w:shd w:val="clear" w:color="auto" w:fill="1F4E79"/>
          </w:tcPr>
          <w:p w14:paraId="6D3A2388" w14:textId="77777777" w:rsidR="005B1687" w:rsidRDefault="00000000">
            <w:r>
              <w:rPr>
                <w:b/>
                <w:color w:val="FFFFFF"/>
                <w:sz w:val="16"/>
              </w:rPr>
              <w:t>Mission / étendue</w:t>
            </w:r>
          </w:p>
        </w:tc>
        <w:tc>
          <w:tcPr>
            <w:tcW w:w="2085" w:type="dxa"/>
            <w:shd w:val="clear" w:color="auto" w:fill="1F4E79"/>
          </w:tcPr>
          <w:p w14:paraId="6A721336" w14:textId="77777777" w:rsidR="005B1687" w:rsidRDefault="00000000">
            <w:r>
              <w:rPr>
                <w:b/>
                <w:color w:val="FFFFFF"/>
                <w:sz w:val="16"/>
              </w:rPr>
              <w:t>Niveau</w:t>
            </w:r>
          </w:p>
        </w:tc>
        <w:tc>
          <w:tcPr>
            <w:tcW w:w="2085" w:type="dxa"/>
            <w:shd w:val="clear" w:color="auto" w:fill="1F4E79"/>
          </w:tcPr>
          <w:p w14:paraId="3557F3BB" w14:textId="77777777" w:rsidR="005B1687" w:rsidRDefault="00000000">
            <w:r>
              <w:rPr>
                <w:b/>
                <w:color w:val="FFFFFF"/>
                <w:sz w:val="16"/>
              </w:rPr>
              <w:t>Financement</w:t>
            </w:r>
          </w:p>
        </w:tc>
        <w:tc>
          <w:tcPr>
            <w:tcW w:w="2085" w:type="dxa"/>
            <w:shd w:val="clear" w:color="auto" w:fill="1F4E79"/>
          </w:tcPr>
          <w:p w14:paraId="0A2E231B" w14:textId="77777777" w:rsidR="005B1687" w:rsidRDefault="00000000">
            <w:r>
              <w:rPr>
                <w:b/>
                <w:color w:val="FFFFFF"/>
                <w:sz w:val="16"/>
              </w:rPr>
              <w:t>Vigilance</w:t>
            </w:r>
          </w:p>
        </w:tc>
      </w:tr>
      <w:tr w:rsidR="005B1687" w14:paraId="28B05C6B" w14:textId="77777777">
        <w:trPr>
          <w:jc w:val="center"/>
        </w:trPr>
        <w:tc>
          <w:tcPr>
            <w:tcW w:w="2085" w:type="dxa"/>
          </w:tcPr>
          <w:p w14:paraId="16F0E7B2" w14:textId="77777777" w:rsidR="005B1687" w:rsidRDefault="00000000">
            <w:r>
              <w:rPr>
                <w:sz w:val="15"/>
              </w:rPr>
              <w:t>État et opérateurs</w:t>
            </w:r>
          </w:p>
        </w:tc>
        <w:tc>
          <w:tcPr>
            <w:tcW w:w="2085" w:type="dxa"/>
          </w:tcPr>
          <w:p w14:paraId="32F55388" w14:textId="77777777" w:rsidR="005B1687" w:rsidRDefault="00000000">
            <w:r>
              <w:rPr>
                <w:sz w:val="15"/>
              </w:rPr>
              <w:t>Fixent normes, stratégie et priorités ; produisent recommandations et données.</w:t>
            </w:r>
          </w:p>
        </w:tc>
        <w:tc>
          <w:tcPr>
            <w:tcW w:w="2085" w:type="dxa"/>
          </w:tcPr>
          <w:p w14:paraId="08926745" w14:textId="77777777" w:rsidR="005B1687" w:rsidRDefault="00000000">
            <w:r>
              <w:rPr>
                <w:sz w:val="15"/>
              </w:rPr>
              <w:t>National</w:t>
            </w:r>
          </w:p>
        </w:tc>
        <w:tc>
          <w:tcPr>
            <w:tcW w:w="2085" w:type="dxa"/>
          </w:tcPr>
          <w:p w14:paraId="739073E4" w14:textId="77777777" w:rsidR="005B1687" w:rsidRDefault="00000000">
            <w:r>
              <w:rPr>
                <w:sz w:val="15"/>
              </w:rPr>
              <w:t>État, ANS, Assurance maladie.</w:t>
            </w:r>
          </w:p>
        </w:tc>
        <w:tc>
          <w:tcPr>
            <w:tcW w:w="2085" w:type="dxa"/>
          </w:tcPr>
          <w:p w14:paraId="07BAEA04" w14:textId="77777777" w:rsidR="005B1687" w:rsidRDefault="00000000">
            <w:r>
              <w:rPr>
                <w:sz w:val="15"/>
              </w:rPr>
              <w:t>N’assurent pas directement les séances.</w:t>
            </w:r>
          </w:p>
        </w:tc>
      </w:tr>
      <w:tr w:rsidR="005B1687" w14:paraId="1969394B" w14:textId="77777777">
        <w:trPr>
          <w:jc w:val="center"/>
        </w:trPr>
        <w:tc>
          <w:tcPr>
            <w:tcW w:w="2085" w:type="dxa"/>
          </w:tcPr>
          <w:p w14:paraId="10D63ADB" w14:textId="77777777" w:rsidR="005B1687" w:rsidRDefault="00000000">
            <w:r>
              <w:rPr>
                <w:sz w:val="15"/>
              </w:rPr>
              <w:t>Assurance maladie / CPAM / MSA / mutuelles</w:t>
            </w:r>
          </w:p>
        </w:tc>
        <w:tc>
          <w:tcPr>
            <w:tcW w:w="2085" w:type="dxa"/>
          </w:tcPr>
          <w:p w14:paraId="059CB010" w14:textId="77777777" w:rsidR="005B1687" w:rsidRDefault="00000000">
            <w:r>
              <w:rPr>
                <w:sz w:val="15"/>
              </w:rPr>
              <w:t>Finance les soins remboursables ; appuie parfois des programmes ciblés. Les complémentaires peuvent proposer forfaits ou réseaux.</w:t>
            </w:r>
          </w:p>
        </w:tc>
        <w:tc>
          <w:tcPr>
            <w:tcW w:w="2085" w:type="dxa"/>
          </w:tcPr>
          <w:p w14:paraId="671B1ABF" w14:textId="77777777" w:rsidR="005B1687" w:rsidRDefault="00000000">
            <w:r>
              <w:rPr>
                <w:sz w:val="15"/>
              </w:rPr>
              <w:t>Tous niveaux</w:t>
            </w:r>
          </w:p>
        </w:tc>
        <w:tc>
          <w:tcPr>
            <w:tcW w:w="2085" w:type="dxa"/>
          </w:tcPr>
          <w:p w14:paraId="15DDEF6D" w14:textId="77777777" w:rsidR="005B1687" w:rsidRDefault="00000000">
            <w:r>
              <w:rPr>
                <w:sz w:val="15"/>
              </w:rPr>
              <w:t>AMO, action sanitaire et sociale, AMC.</w:t>
            </w:r>
          </w:p>
        </w:tc>
        <w:tc>
          <w:tcPr>
            <w:tcW w:w="2085" w:type="dxa"/>
          </w:tcPr>
          <w:p w14:paraId="7E36DA7F" w14:textId="77777777" w:rsidR="005B1687" w:rsidRDefault="00000000">
            <w:r>
              <w:rPr>
                <w:sz w:val="15"/>
              </w:rPr>
              <w:t>Pas de prise en charge générale de toute APA prescrite.</w:t>
            </w:r>
          </w:p>
        </w:tc>
      </w:tr>
      <w:tr w:rsidR="005B1687" w14:paraId="56FCEB4D" w14:textId="77777777">
        <w:trPr>
          <w:jc w:val="center"/>
        </w:trPr>
        <w:tc>
          <w:tcPr>
            <w:tcW w:w="2085" w:type="dxa"/>
          </w:tcPr>
          <w:p w14:paraId="74C7AF29" w14:textId="77777777" w:rsidR="005B1687" w:rsidRDefault="00000000">
            <w:r>
              <w:rPr>
                <w:sz w:val="15"/>
              </w:rPr>
              <w:t>ARS, DRAJES, SDJES</w:t>
            </w:r>
          </w:p>
        </w:tc>
        <w:tc>
          <w:tcPr>
            <w:tcW w:w="2085" w:type="dxa"/>
          </w:tcPr>
          <w:p w14:paraId="2B97AB96" w14:textId="77777777" w:rsidR="005B1687" w:rsidRDefault="00000000">
            <w:r>
              <w:rPr>
                <w:sz w:val="15"/>
              </w:rPr>
              <w:t>Déclinent la politique, soutiennent les parcours, animent et habilitent les MSS avec les autorités compétentes.</w:t>
            </w:r>
          </w:p>
        </w:tc>
        <w:tc>
          <w:tcPr>
            <w:tcW w:w="2085" w:type="dxa"/>
          </w:tcPr>
          <w:p w14:paraId="749E5E59" w14:textId="77777777" w:rsidR="005B1687" w:rsidRDefault="00000000">
            <w:r>
              <w:rPr>
                <w:sz w:val="15"/>
              </w:rPr>
              <w:t>Région/département</w:t>
            </w:r>
          </w:p>
        </w:tc>
        <w:tc>
          <w:tcPr>
            <w:tcW w:w="2085" w:type="dxa"/>
          </w:tcPr>
          <w:p w14:paraId="7A9679C2" w14:textId="77777777" w:rsidR="005B1687" w:rsidRDefault="00000000">
            <w:r>
              <w:rPr>
                <w:sz w:val="15"/>
              </w:rPr>
              <w:t>FIR, crédits sport, appels à projets.</w:t>
            </w:r>
          </w:p>
        </w:tc>
        <w:tc>
          <w:tcPr>
            <w:tcW w:w="2085" w:type="dxa"/>
          </w:tcPr>
          <w:p w14:paraId="79CA0A60" w14:textId="77777777" w:rsidR="005B1687" w:rsidRDefault="00000000">
            <w:r>
              <w:rPr>
                <w:sz w:val="15"/>
              </w:rPr>
              <w:t>Critères et calendriers variables selon région.</w:t>
            </w:r>
          </w:p>
        </w:tc>
      </w:tr>
      <w:tr w:rsidR="005B1687" w14:paraId="24D73EDD" w14:textId="77777777">
        <w:trPr>
          <w:jc w:val="center"/>
        </w:trPr>
        <w:tc>
          <w:tcPr>
            <w:tcW w:w="2085" w:type="dxa"/>
          </w:tcPr>
          <w:p w14:paraId="3FDBCE80" w14:textId="77777777" w:rsidR="005B1687" w:rsidRDefault="00000000">
            <w:r>
              <w:rPr>
                <w:sz w:val="15"/>
              </w:rPr>
              <w:t>Maisons Sport-Santé</w:t>
            </w:r>
          </w:p>
        </w:tc>
        <w:tc>
          <w:tcPr>
            <w:tcW w:w="2085" w:type="dxa"/>
          </w:tcPr>
          <w:p w14:paraId="6E8DE30F" w14:textId="77777777" w:rsidR="005B1687" w:rsidRDefault="00000000">
            <w:r>
              <w:rPr>
                <w:sz w:val="15"/>
              </w:rPr>
              <w:t>Accueil, information, évaluation, pratique ou orientation ; mise en réseau et sensibilisation. Elles sont une porte d’entrée territoriale [4].</w:t>
            </w:r>
          </w:p>
        </w:tc>
        <w:tc>
          <w:tcPr>
            <w:tcW w:w="2085" w:type="dxa"/>
          </w:tcPr>
          <w:p w14:paraId="544C9921" w14:textId="77777777" w:rsidR="005B1687" w:rsidRDefault="00000000">
            <w:r>
              <w:rPr>
                <w:sz w:val="15"/>
              </w:rPr>
              <w:t>Territoire d’habilitation</w:t>
            </w:r>
          </w:p>
        </w:tc>
        <w:tc>
          <w:tcPr>
            <w:tcW w:w="2085" w:type="dxa"/>
          </w:tcPr>
          <w:p w14:paraId="199B695F" w14:textId="77777777" w:rsidR="005B1687" w:rsidRDefault="00000000">
            <w:r>
              <w:rPr>
                <w:sz w:val="15"/>
              </w:rPr>
              <w:t>ARS/DRAJES/État, collectivités, prestations, projets.</w:t>
            </w:r>
          </w:p>
        </w:tc>
        <w:tc>
          <w:tcPr>
            <w:tcW w:w="2085" w:type="dxa"/>
          </w:tcPr>
          <w:p w14:paraId="7A2627F1" w14:textId="77777777" w:rsidR="005B1687" w:rsidRDefault="00000000">
            <w:r>
              <w:rPr>
                <w:sz w:val="15"/>
              </w:rPr>
              <w:t>Une MSS n’est pas automatiquement gratuite ni un centre de soins.</w:t>
            </w:r>
          </w:p>
        </w:tc>
      </w:tr>
      <w:tr w:rsidR="005B1687" w14:paraId="208C81D6" w14:textId="77777777">
        <w:trPr>
          <w:jc w:val="center"/>
        </w:trPr>
        <w:tc>
          <w:tcPr>
            <w:tcW w:w="2085" w:type="dxa"/>
          </w:tcPr>
          <w:p w14:paraId="709376EE" w14:textId="77777777" w:rsidR="005B1687" w:rsidRDefault="00000000">
            <w:r>
              <w:rPr>
                <w:sz w:val="15"/>
              </w:rPr>
              <w:t>Médecins, MSP, CPTS, DAC</w:t>
            </w:r>
          </w:p>
        </w:tc>
        <w:tc>
          <w:tcPr>
            <w:tcW w:w="2085" w:type="dxa"/>
          </w:tcPr>
          <w:p w14:paraId="64466FB6" w14:textId="77777777" w:rsidR="005B1687" w:rsidRDefault="00000000">
            <w:r>
              <w:rPr>
                <w:sz w:val="15"/>
              </w:rPr>
              <w:t>Repèrent, prescrivent/orientent, coordonnent les parcours complexes.</w:t>
            </w:r>
          </w:p>
        </w:tc>
        <w:tc>
          <w:tcPr>
            <w:tcW w:w="2085" w:type="dxa"/>
          </w:tcPr>
          <w:p w14:paraId="7D387EA4" w14:textId="77777777" w:rsidR="005B1687" w:rsidRDefault="00000000">
            <w:r>
              <w:rPr>
                <w:sz w:val="15"/>
              </w:rPr>
              <w:t>Proximité</w:t>
            </w:r>
          </w:p>
        </w:tc>
        <w:tc>
          <w:tcPr>
            <w:tcW w:w="2085" w:type="dxa"/>
          </w:tcPr>
          <w:p w14:paraId="7B5F5E7F" w14:textId="77777777" w:rsidR="005B1687" w:rsidRDefault="00000000">
            <w:r>
              <w:rPr>
                <w:sz w:val="15"/>
              </w:rPr>
              <w:t>Soins ; financements conventionnels ou projets.</w:t>
            </w:r>
          </w:p>
        </w:tc>
        <w:tc>
          <w:tcPr>
            <w:tcW w:w="2085" w:type="dxa"/>
          </w:tcPr>
          <w:p w14:paraId="14B93755" w14:textId="77777777" w:rsidR="005B1687" w:rsidRDefault="00000000">
            <w:r>
              <w:rPr>
                <w:sz w:val="15"/>
              </w:rPr>
              <w:t>Une orientation doit déboucher sur une solution disponible et adaptée.</w:t>
            </w:r>
          </w:p>
        </w:tc>
      </w:tr>
      <w:tr w:rsidR="005B1687" w14:paraId="775BA277" w14:textId="77777777">
        <w:trPr>
          <w:jc w:val="center"/>
        </w:trPr>
        <w:tc>
          <w:tcPr>
            <w:tcW w:w="2085" w:type="dxa"/>
          </w:tcPr>
          <w:p w14:paraId="495DACEF" w14:textId="77777777" w:rsidR="005B1687" w:rsidRDefault="00000000">
            <w:r>
              <w:rPr>
                <w:sz w:val="15"/>
              </w:rPr>
              <w:t>EAPA, éducateurs, professionnels de santé</w:t>
            </w:r>
          </w:p>
        </w:tc>
        <w:tc>
          <w:tcPr>
            <w:tcW w:w="2085" w:type="dxa"/>
          </w:tcPr>
          <w:p w14:paraId="29C01D86" w14:textId="77777777" w:rsidR="005B1687" w:rsidRDefault="00000000">
            <w:r>
              <w:rPr>
                <w:sz w:val="15"/>
              </w:rPr>
              <w:t>Bilan, adaptation, encadrement, suivi, transmission et relais vers autonomie.</w:t>
            </w:r>
          </w:p>
        </w:tc>
        <w:tc>
          <w:tcPr>
            <w:tcW w:w="2085" w:type="dxa"/>
          </w:tcPr>
          <w:p w14:paraId="4A396935" w14:textId="77777777" w:rsidR="005B1687" w:rsidRDefault="00000000">
            <w:r>
              <w:rPr>
                <w:sz w:val="15"/>
              </w:rPr>
              <w:t>Proximité</w:t>
            </w:r>
          </w:p>
        </w:tc>
        <w:tc>
          <w:tcPr>
            <w:tcW w:w="2085" w:type="dxa"/>
          </w:tcPr>
          <w:p w14:paraId="1785F3B1" w14:textId="77777777" w:rsidR="005B1687" w:rsidRDefault="00000000">
            <w:r>
              <w:rPr>
                <w:sz w:val="15"/>
              </w:rPr>
              <w:t>Emploi, libéral, associations, marchés, usagers.</w:t>
            </w:r>
          </w:p>
        </w:tc>
        <w:tc>
          <w:tcPr>
            <w:tcW w:w="2085" w:type="dxa"/>
          </w:tcPr>
          <w:p w14:paraId="08E29430" w14:textId="77777777" w:rsidR="005B1687" w:rsidRDefault="00000000">
            <w:r>
              <w:rPr>
                <w:sz w:val="15"/>
              </w:rPr>
              <w:t>Vérifier diplôme, compétences, assurance et protocole de sécurité.</w:t>
            </w:r>
          </w:p>
        </w:tc>
      </w:tr>
      <w:tr w:rsidR="005B1687" w14:paraId="2D9E19D1" w14:textId="77777777">
        <w:trPr>
          <w:jc w:val="center"/>
        </w:trPr>
        <w:tc>
          <w:tcPr>
            <w:tcW w:w="2085" w:type="dxa"/>
          </w:tcPr>
          <w:p w14:paraId="1174B5CE" w14:textId="77777777" w:rsidR="005B1687" w:rsidRDefault="00000000">
            <w:r>
              <w:rPr>
                <w:sz w:val="15"/>
              </w:rPr>
              <w:t>SMR et établissements de santé</w:t>
            </w:r>
          </w:p>
        </w:tc>
        <w:tc>
          <w:tcPr>
            <w:tcW w:w="2085" w:type="dxa"/>
          </w:tcPr>
          <w:p w14:paraId="456F5C01" w14:textId="77777777" w:rsidR="005B1687" w:rsidRDefault="00000000">
            <w:r>
              <w:rPr>
                <w:sz w:val="15"/>
              </w:rPr>
              <w:t>Soins, réadaptation, prévention, éducation thérapeutique, transition et coordination.</w:t>
            </w:r>
          </w:p>
        </w:tc>
        <w:tc>
          <w:tcPr>
            <w:tcW w:w="2085" w:type="dxa"/>
          </w:tcPr>
          <w:p w14:paraId="5C2966BB" w14:textId="77777777" w:rsidR="005B1687" w:rsidRDefault="00000000">
            <w:r>
              <w:rPr>
                <w:sz w:val="15"/>
              </w:rPr>
              <w:t>Territoire/région</w:t>
            </w:r>
          </w:p>
        </w:tc>
        <w:tc>
          <w:tcPr>
            <w:tcW w:w="2085" w:type="dxa"/>
          </w:tcPr>
          <w:p w14:paraId="3B570201" w14:textId="77777777" w:rsidR="005B1687" w:rsidRDefault="00000000">
            <w:r>
              <w:rPr>
                <w:sz w:val="15"/>
              </w:rPr>
              <w:t>Assurance maladie ; financement SMR réformé depuis 2023 [5].</w:t>
            </w:r>
          </w:p>
        </w:tc>
        <w:tc>
          <w:tcPr>
            <w:tcW w:w="2085" w:type="dxa"/>
          </w:tcPr>
          <w:p w14:paraId="13F4B3B0" w14:textId="77777777" w:rsidR="005B1687" w:rsidRDefault="00000000">
            <w:r>
              <w:rPr>
                <w:sz w:val="15"/>
              </w:rPr>
              <w:t>Admission médicale et relais post-SMR à organiser.</w:t>
            </w:r>
          </w:p>
        </w:tc>
      </w:tr>
      <w:tr w:rsidR="005B1687" w14:paraId="6E25BB5C" w14:textId="77777777">
        <w:trPr>
          <w:jc w:val="center"/>
        </w:trPr>
        <w:tc>
          <w:tcPr>
            <w:tcW w:w="2085" w:type="dxa"/>
          </w:tcPr>
          <w:p w14:paraId="25512737" w14:textId="77777777" w:rsidR="005B1687" w:rsidRDefault="00000000">
            <w:r>
              <w:rPr>
                <w:sz w:val="15"/>
              </w:rPr>
              <w:t>Médico-social et autonomie</w:t>
            </w:r>
          </w:p>
        </w:tc>
        <w:tc>
          <w:tcPr>
            <w:tcW w:w="2085" w:type="dxa"/>
          </w:tcPr>
          <w:p w14:paraId="355A3CFA" w14:textId="77777777" w:rsidR="005B1687" w:rsidRDefault="00000000">
            <w:r>
              <w:rPr>
                <w:sz w:val="15"/>
              </w:rPr>
              <w:t>Prévention chutes, mobilité, participation sociale, maintien à domicile.</w:t>
            </w:r>
          </w:p>
        </w:tc>
        <w:tc>
          <w:tcPr>
            <w:tcW w:w="2085" w:type="dxa"/>
          </w:tcPr>
          <w:p w14:paraId="61E20E0C" w14:textId="77777777" w:rsidR="005B1687" w:rsidRDefault="00000000">
            <w:r>
              <w:rPr>
                <w:sz w:val="15"/>
              </w:rPr>
              <w:t>Département/local</w:t>
            </w:r>
          </w:p>
        </w:tc>
        <w:tc>
          <w:tcPr>
            <w:tcW w:w="2085" w:type="dxa"/>
          </w:tcPr>
          <w:p w14:paraId="3841CA49" w14:textId="77777777" w:rsidR="005B1687" w:rsidRDefault="00000000">
            <w:r>
              <w:rPr>
                <w:sz w:val="15"/>
              </w:rPr>
              <w:t>CNSA, départements, budgets ESMS, usagers.</w:t>
            </w:r>
          </w:p>
        </w:tc>
        <w:tc>
          <w:tcPr>
            <w:tcW w:w="2085" w:type="dxa"/>
          </w:tcPr>
          <w:p w14:paraId="4EFA29E3" w14:textId="77777777" w:rsidR="005B1687" w:rsidRDefault="00000000">
            <w:r>
              <w:rPr>
                <w:sz w:val="15"/>
              </w:rPr>
              <w:t>Adapter au niveau de dépendance et au projet personnalisé.</w:t>
            </w:r>
          </w:p>
        </w:tc>
      </w:tr>
      <w:tr w:rsidR="005B1687" w14:paraId="4520EA7E" w14:textId="77777777">
        <w:trPr>
          <w:jc w:val="center"/>
        </w:trPr>
        <w:tc>
          <w:tcPr>
            <w:tcW w:w="2085" w:type="dxa"/>
          </w:tcPr>
          <w:p w14:paraId="3891A6B8" w14:textId="77777777" w:rsidR="005B1687" w:rsidRDefault="00000000">
            <w:r>
              <w:rPr>
                <w:sz w:val="15"/>
              </w:rPr>
              <w:t>Associations, clubs, fédérations</w:t>
            </w:r>
          </w:p>
        </w:tc>
        <w:tc>
          <w:tcPr>
            <w:tcW w:w="2085" w:type="dxa"/>
          </w:tcPr>
          <w:p w14:paraId="46B5A2B5" w14:textId="77777777" w:rsidR="005B1687" w:rsidRDefault="00000000">
            <w:r>
              <w:rPr>
                <w:sz w:val="15"/>
              </w:rPr>
              <w:t>Pratique régulière, socialisation, sections adaptées et continuité.</w:t>
            </w:r>
          </w:p>
        </w:tc>
        <w:tc>
          <w:tcPr>
            <w:tcW w:w="2085" w:type="dxa"/>
          </w:tcPr>
          <w:p w14:paraId="412FC6A1" w14:textId="77777777" w:rsidR="005B1687" w:rsidRDefault="00000000">
            <w:r>
              <w:rPr>
                <w:sz w:val="15"/>
              </w:rPr>
              <w:t>Commune à national</w:t>
            </w:r>
          </w:p>
        </w:tc>
        <w:tc>
          <w:tcPr>
            <w:tcW w:w="2085" w:type="dxa"/>
          </w:tcPr>
          <w:p w14:paraId="60E3F643" w14:textId="77777777" w:rsidR="005B1687" w:rsidRDefault="00000000">
            <w:r>
              <w:rPr>
                <w:sz w:val="15"/>
              </w:rPr>
              <w:t>Cotisations, communes/EPCI, ANS, fondations.</w:t>
            </w:r>
          </w:p>
        </w:tc>
        <w:tc>
          <w:tcPr>
            <w:tcW w:w="2085" w:type="dxa"/>
          </w:tcPr>
          <w:p w14:paraId="246B5823" w14:textId="77777777" w:rsidR="005B1687" w:rsidRDefault="00000000">
            <w:r>
              <w:rPr>
                <w:sz w:val="15"/>
              </w:rPr>
              <w:t>Label ou affiliation ne suffisent pas à qualifier l’offre.</w:t>
            </w:r>
          </w:p>
        </w:tc>
      </w:tr>
      <w:tr w:rsidR="005B1687" w14:paraId="4E19B7A6" w14:textId="77777777">
        <w:trPr>
          <w:jc w:val="center"/>
        </w:trPr>
        <w:tc>
          <w:tcPr>
            <w:tcW w:w="2085" w:type="dxa"/>
          </w:tcPr>
          <w:p w14:paraId="1AD0AAF5" w14:textId="77777777" w:rsidR="005B1687" w:rsidRDefault="00000000">
            <w:r>
              <w:rPr>
                <w:sz w:val="15"/>
              </w:rPr>
              <w:t>Collectivités / CCAS</w:t>
            </w:r>
          </w:p>
        </w:tc>
        <w:tc>
          <w:tcPr>
            <w:tcW w:w="2085" w:type="dxa"/>
          </w:tcPr>
          <w:p w14:paraId="523B41E9" w14:textId="77777777" w:rsidR="005B1687" w:rsidRDefault="00000000">
            <w:r>
              <w:rPr>
                <w:sz w:val="15"/>
              </w:rPr>
              <w:t>Équipements, mobilité, soutien associatif, contrat local de santé, accès social.</w:t>
            </w:r>
          </w:p>
        </w:tc>
        <w:tc>
          <w:tcPr>
            <w:tcW w:w="2085" w:type="dxa"/>
          </w:tcPr>
          <w:p w14:paraId="465C575E" w14:textId="77777777" w:rsidR="005B1687" w:rsidRDefault="00000000">
            <w:r>
              <w:rPr>
                <w:sz w:val="15"/>
              </w:rPr>
              <w:t>Tous niveaux</w:t>
            </w:r>
          </w:p>
        </w:tc>
        <w:tc>
          <w:tcPr>
            <w:tcW w:w="2085" w:type="dxa"/>
          </w:tcPr>
          <w:p w14:paraId="5F90952D" w14:textId="77777777" w:rsidR="005B1687" w:rsidRDefault="00000000">
            <w:r>
              <w:rPr>
                <w:sz w:val="15"/>
              </w:rPr>
              <w:t>Budgets locaux, ANS, État, CNSA, Europe.</w:t>
            </w:r>
          </w:p>
        </w:tc>
        <w:tc>
          <w:tcPr>
            <w:tcW w:w="2085" w:type="dxa"/>
          </w:tcPr>
          <w:p w14:paraId="48B7CBFE" w14:textId="77777777" w:rsidR="005B1687" w:rsidRDefault="00000000">
            <w:r>
              <w:rPr>
                <w:sz w:val="15"/>
              </w:rPr>
              <w:t>Ne prescrivent ni ne soignent, mais conditionnent l’accès réel.</w:t>
            </w:r>
          </w:p>
        </w:tc>
      </w:tr>
      <w:tr w:rsidR="005B1687" w14:paraId="6386BA0A" w14:textId="77777777">
        <w:trPr>
          <w:jc w:val="center"/>
        </w:trPr>
        <w:tc>
          <w:tcPr>
            <w:tcW w:w="2085" w:type="dxa"/>
          </w:tcPr>
          <w:p w14:paraId="4BA7361E" w14:textId="77777777" w:rsidR="005B1687" w:rsidRDefault="00000000">
            <w:r>
              <w:rPr>
                <w:sz w:val="15"/>
              </w:rPr>
              <w:t>Privé lucratif et ESS</w:t>
            </w:r>
          </w:p>
        </w:tc>
        <w:tc>
          <w:tcPr>
            <w:tcW w:w="2085" w:type="dxa"/>
          </w:tcPr>
          <w:p w14:paraId="68D3FC6E" w14:textId="77777777" w:rsidR="005B1687" w:rsidRDefault="00000000">
            <w:r>
              <w:rPr>
                <w:sz w:val="15"/>
              </w:rPr>
              <w:t>Complètent l’offre : salles, coachs, SCIC, plateformes, prestations employeurs.</w:t>
            </w:r>
          </w:p>
        </w:tc>
        <w:tc>
          <w:tcPr>
            <w:tcW w:w="2085" w:type="dxa"/>
          </w:tcPr>
          <w:p w14:paraId="2787F881" w14:textId="77777777" w:rsidR="005B1687" w:rsidRDefault="00000000">
            <w:r>
              <w:rPr>
                <w:sz w:val="15"/>
              </w:rPr>
              <w:t>Local à national</w:t>
            </w:r>
          </w:p>
        </w:tc>
        <w:tc>
          <w:tcPr>
            <w:tcW w:w="2085" w:type="dxa"/>
          </w:tcPr>
          <w:p w14:paraId="26553FF6" w14:textId="77777777" w:rsidR="005B1687" w:rsidRDefault="00000000">
            <w:r>
              <w:rPr>
                <w:sz w:val="15"/>
              </w:rPr>
              <w:t>Usager, employeurs, mutuelles, marchés publics.</w:t>
            </w:r>
          </w:p>
        </w:tc>
        <w:tc>
          <w:tcPr>
            <w:tcW w:w="2085" w:type="dxa"/>
          </w:tcPr>
          <w:p w14:paraId="2F8384B4" w14:textId="77777777" w:rsidR="005B1687" w:rsidRDefault="00000000">
            <w:r>
              <w:rPr>
                <w:sz w:val="15"/>
              </w:rPr>
              <w:t>Transparence sur tarifs, données, qualifications et limites.</w:t>
            </w:r>
          </w:p>
        </w:tc>
      </w:tr>
    </w:tbl>
    <w:p w14:paraId="429C0ADE" w14:textId="77777777" w:rsidR="005B1687" w:rsidRDefault="005B1687"/>
    <w:p w14:paraId="7759BC70" w14:textId="77777777" w:rsidR="005B1687" w:rsidRDefault="00000000">
      <w:pPr>
        <w:pStyle w:val="Titre1"/>
      </w:pPr>
      <w:r>
        <w:t>3. Parcours vus par les utilisateurs</w:t>
      </w:r>
    </w:p>
    <w:p w14:paraId="489F1411" w14:textId="77777777" w:rsidR="005B1687" w:rsidRDefault="00000000">
      <w:r>
        <w:t>Un parcours utile répond à cinq questions : où entrer ? qui m’évalue ? qui paie ? qui m’accompagne ? que se passe-t-il après ? Les scénarios suivants sont des repères d’orientation et non des avis médicaux.</w:t>
      </w:r>
    </w:p>
    <w:tbl>
      <w:tblPr>
        <w:tblStyle w:val="Grilledutableau"/>
        <w:tblW w:w="0" w:type="auto"/>
        <w:jc w:val="center"/>
        <w:tblLook w:val="04A0" w:firstRow="1" w:lastRow="0" w:firstColumn="1" w:lastColumn="0" w:noHBand="0" w:noVBand="1"/>
      </w:tblPr>
      <w:tblGrid>
        <w:gridCol w:w="2083"/>
        <w:gridCol w:w="2083"/>
        <w:gridCol w:w="2083"/>
        <w:gridCol w:w="2084"/>
        <w:gridCol w:w="2083"/>
      </w:tblGrid>
      <w:tr w:rsidR="005B1687" w14:paraId="44E510D0" w14:textId="77777777">
        <w:trPr>
          <w:jc w:val="center"/>
        </w:trPr>
        <w:tc>
          <w:tcPr>
            <w:tcW w:w="2085" w:type="dxa"/>
            <w:shd w:val="clear" w:color="auto" w:fill="1F4E79"/>
          </w:tcPr>
          <w:p w14:paraId="19D1A1ED" w14:textId="77777777" w:rsidR="005B1687" w:rsidRDefault="00000000">
            <w:r>
              <w:rPr>
                <w:b/>
                <w:color w:val="FFFFFF"/>
                <w:sz w:val="16"/>
              </w:rPr>
              <w:t>Profil</w:t>
            </w:r>
          </w:p>
        </w:tc>
        <w:tc>
          <w:tcPr>
            <w:tcW w:w="2085" w:type="dxa"/>
            <w:shd w:val="clear" w:color="auto" w:fill="1F4E79"/>
          </w:tcPr>
          <w:p w14:paraId="1A3DBB18" w14:textId="77777777" w:rsidR="005B1687" w:rsidRDefault="00000000">
            <w:r>
              <w:rPr>
                <w:b/>
                <w:color w:val="FFFFFF"/>
                <w:sz w:val="16"/>
              </w:rPr>
              <w:t>Portes d’entrée</w:t>
            </w:r>
          </w:p>
        </w:tc>
        <w:tc>
          <w:tcPr>
            <w:tcW w:w="2085" w:type="dxa"/>
            <w:shd w:val="clear" w:color="auto" w:fill="1F4E79"/>
          </w:tcPr>
          <w:p w14:paraId="4D3F51D3" w14:textId="77777777" w:rsidR="005B1687" w:rsidRDefault="00000000">
            <w:r>
              <w:rPr>
                <w:b/>
                <w:color w:val="FFFFFF"/>
                <w:sz w:val="16"/>
              </w:rPr>
              <w:t>Parcours</w:t>
            </w:r>
          </w:p>
        </w:tc>
        <w:tc>
          <w:tcPr>
            <w:tcW w:w="2085" w:type="dxa"/>
            <w:shd w:val="clear" w:color="auto" w:fill="1F4E79"/>
          </w:tcPr>
          <w:p w14:paraId="1132D7C8" w14:textId="77777777" w:rsidR="005B1687" w:rsidRDefault="00000000">
            <w:r>
              <w:rPr>
                <w:b/>
                <w:color w:val="FFFFFF"/>
                <w:sz w:val="16"/>
              </w:rPr>
              <w:t>Financement possible</w:t>
            </w:r>
          </w:p>
        </w:tc>
        <w:tc>
          <w:tcPr>
            <w:tcW w:w="2085" w:type="dxa"/>
            <w:shd w:val="clear" w:color="auto" w:fill="1F4E79"/>
          </w:tcPr>
          <w:p w14:paraId="668CDC1C" w14:textId="77777777" w:rsidR="005B1687" w:rsidRDefault="00000000">
            <w:r>
              <w:rPr>
                <w:b/>
                <w:color w:val="FFFFFF"/>
                <w:sz w:val="16"/>
              </w:rPr>
              <w:t>Priorité utilisateur</w:t>
            </w:r>
          </w:p>
        </w:tc>
      </w:tr>
      <w:tr w:rsidR="005B1687" w14:paraId="511523AA" w14:textId="77777777">
        <w:trPr>
          <w:jc w:val="center"/>
        </w:trPr>
        <w:tc>
          <w:tcPr>
            <w:tcW w:w="2085" w:type="dxa"/>
          </w:tcPr>
          <w:p w14:paraId="22C2D1F5" w14:textId="77777777" w:rsidR="005B1687" w:rsidRDefault="00000000">
            <w:r>
              <w:rPr>
                <w:sz w:val="15"/>
              </w:rPr>
              <w:t>Diabète, obésité, maladie cardiovasculaire</w:t>
            </w:r>
          </w:p>
        </w:tc>
        <w:tc>
          <w:tcPr>
            <w:tcW w:w="2085" w:type="dxa"/>
          </w:tcPr>
          <w:p w14:paraId="26FD680A" w14:textId="77777777" w:rsidR="005B1687" w:rsidRDefault="00000000">
            <w:r>
              <w:rPr>
                <w:sz w:val="15"/>
              </w:rPr>
              <w:t>Médecin, spécialiste, MSS, plateforme régionale.</w:t>
            </w:r>
          </w:p>
        </w:tc>
        <w:tc>
          <w:tcPr>
            <w:tcW w:w="2085" w:type="dxa"/>
          </w:tcPr>
          <w:p w14:paraId="628D1EC6" w14:textId="77777777" w:rsidR="005B1687" w:rsidRDefault="00000000">
            <w:r>
              <w:rPr>
                <w:sz w:val="15"/>
              </w:rPr>
              <w:t>Évaluation clinique et motivationnelle ; APA si indiquée ; relais club adapté.</w:t>
            </w:r>
          </w:p>
        </w:tc>
        <w:tc>
          <w:tcPr>
            <w:tcW w:w="2085" w:type="dxa"/>
          </w:tcPr>
          <w:p w14:paraId="5AE27549" w14:textId="77777777" w:rsidR="005B1687" w:rsidRDefault="00000000">
            <w:r>
              <w:rPr>
                <w:sz w:val="15"/>
              </w:rPr>
              <w:t>Soins selon droit commun ; APA via programme local, mutuelle ou reste à charge ; expérimentations ciblées à rechercher.</w:t>
            </w:r>
          </w:p>
        </w:tc>
        <w:tc>
          <w:tcPr>
            <w:tcW w:w="2085" w:type="dxa"/>
          </w:tcPr>
          <w:p w14:paraId="3CBA45D0" w14:textId="77777777" w:rsidR="005B1687" w:rsidRDefault="00000000">
            <w:r>
              <w:rPr>
                <w:sz w:val="15"/>
              </w:rPr>
              <w:t>Une activité réalisable, proche et compatible avec le quotidien.</w:t>
            </w:r>
          </w:p>
        </w:tc>
      </w:tr>
      <w:tr w:rsidR="005B1687" w14:paraId="09F1C3A6" w14:textId="77777777">
        <w:trPr>
          <w:jc w:val="center"/>
        </w:trPr>
        <w:tc>
          <w:tcPr>
            <w:tcW w:w="2085" w:type="dxa"/>
          </w:tcPr>
          <w:p w14:paraId="33060833" w14:textId="77777777" w:rsidR="005B1687" w:rsidRDefault="00000000">
            <w:r>
              <w:rPr>
                <w:sz w:val="15"/>
              </w:rPr>
              <w:lastRenderedPageBreak/>
              <w:t>Cancer</w:t>
            </w:r>
          </w:p>
        </w:tc>
        <w:tc>
          <w:tcPr>
            <w:tcW w:w="2085" w:type="dxa"/>
          </w:tcPr>
          <w:p w14:paraId="09756565" w14:textId="77777777" w:rsidR="005B1687" w:rsidRDefault="00000000">
            <w:r>
              <w:rPr>
                <w:sz w:val="15"/>
              </w:rPr>
              <w:t>Oncologie, médecin, SMR/HDJ si besoin, MSS.</w:t>
            </w:r>
          </w:p>
        </w:tc>
        <w:tc>
          <w:tcPr>
            <w:tcW w:w="2085" w:type="dxa"/>
          </w:tcPr>
          <w:p w14:paraId="77BF9780" w14:textId="77777777" w:rsidR="005B1687" w:rsidRDefault="00000000">
            <w:r>
              <w:rPr>
                <w:sz w:val="15"/>
              </w:rPr>
              <w:t>Évaluation fatigue et risques ; APA sécurisée ; réadaptation si nécessaire ; continuité.</w:t>
            </w:r>
          </w:p>
        </w:tc>
        <w:tc>
          <w:tcPr>
            <w:tcW w:w="2085" w:type="dxa"/>
          </w:tcPr>
          <w:p w14:paraId="0C23F21A" w14:textId="77777777" w:rsidR="005B1687" w:rsidRDefault="00000000">
            <w:r>
              <w:rPr>
                <w:sz w:val="15"/>
              </w:rPr>
              <w:t>Soins hospitaliers et SMR ; APA de ville selon dispositifs territoriaux.</w:t>
            </w:r>
          </w:p>
        </w:tc>
        <w:tc>
          <w:tcPr>
            <w:tcW w:w="2085" w:type="dxa"/>
          </w:tcPr>
          <w:p w14:paraId="5A0B98CD" w14:textId="77777777" w:rsidR="005B1687" w:rsidRDefault="00000000">
            <w:r>
              <w:rPr>
                <w:sz w:val="15"/>
              </w:rPr>
              <w:t>Intervenant compétent pour les séquelles et les périodes de traitement.</w:t>
            </w:r>
          </w:p>
        </w:tc>
      </w:tr>
      <w:tr w:rsidR="005B1687" w14:paraId="2A29FC50" w14:textId="77777777">
        <w:trPr>
          <w:jc w:val="center"/>
        </w:trPr>
        <w:tc>
          <w:tcPr>
            <w:tcW w:w="2085" w:type="dxa"/>
          </w:tcPr>
          <w:p w14:paraId="1AEB5C3F" w14:textId="77777777" w:rsidR="005B1687" w:rsidRDefault="00000000">
            <w:r>
              <w:rPr>
                <w:sz w:val="15"/>
              </w:rPr>
              <w:t>Personne âgée fragile</w:t>
            </w:r>
          </w:p>
        </w:tc>
        <w:tc>
          <w:tcPr>
            <w:tcW w:w="2085" w:type="dxa"/>
          </w:tcPr>
          <w:p w14:paraId="523EA56B" w14:textId="77777777" w:rsidR="005B1687" w:rsidRDefault="00000000">
            <w:r>
              <w:rPr>
                <w:sz w:val="15"/>
              </w:rPr>
              <w:t>Médecin, CCAS, service autonomie, résidence autonomie, MSS.</w:t>
            </w:r>
          </w:p>
        </w:tc>
        <w:tc>
          <w:tcPr>
            <w:tcW w:w="2085" w:type="dxa"/>
          </w:tcPr>
          <w:p w14:paraId="485CCD1E" w14:textId="77777777" w:rsidR="005B1687" w:rsidRDefault="00000000">
            <w:r>
              <w:rPr>
                <w:sz w:val="15"/>
              </w:rPr>
              <w:t>Repérage fragilité/chutes ; équilibre, renforcement, marche, lien social.</w:t>
            </w:r>
          </w:p>
        </w:tc>
        <w:tc>
          <w:tcPr>
            <w:tcW w:w="2085" w:type="dxa"/>
          </w:tcPr>
          <w:p w14:paraId="2B35CA2C" w14:textId="77777777" w:rsidR="005B1687" w:rsidRDefault="00000000">
            <w:r>
              <w:rPr>
                <w:sz w:val="15"/>
              </w:rPr>
              <w:t>Département/CNSA, programmes de prévention, forfait autonomie, commune, mutuelle.</w:t>
            </w:r>
          </w:p>
        </w:tc>
        <w:tc>
          <w:tcPr>
            <w:tcW w:w="2085" w:type="dxa"/>
          </w:tcPr>
          <w:p w14:paraId="4999BE65" w14:textId="77777777" w:rsidR="005B1687" w:rsidRDefault="00000000">
            <w:r>
              <w:rPr>
                <w:sz w:val="15"/>
              </w:rPr>
              <w:t>Transport, aidants, rythme et prévention des chutes.</w:t>
            </w:r>
          </w:p>
        </w:tc>
      </w:tr>
      <w:tr w:rsidR="005B1687" w14:paraId="34E97AB5" w14:textId="77777777">
        <w:trPr>
          <w:jc w:val="center"/>
        </w:trPr>
        <w:tc>
          <w:tcPr>
            <w:tcW w:w="2085" w:type="dxa"/>
          </w:tcPr>
          <w:p w14:paraId="27C157D0" w14:textId="77777777" w:rsidR="005B1687" w:rsidRDefault="00000000">
            <w:r>
              <w:rPr>
                <w:sz w:val="15"/>
              </w:rPr>
              <w:t>Situation de handicap</w:t>
            </w:r>
          </w:p>
        </w:tc>
        <w:tc>
          <w:tcPr>
            <w:tcW w:w="2085" w:type="dxa"/>
          </w:tcPr>
          <w:p w14:paraId="3F529CBB" w14:textId="77777777" w:rsidR="005B1687" w:rsidRDefault="00000000">
            <w:r>
              <w:rPr>
                <w:sz w:val="15"/>
              </w:rPr>
              <w:t>Médecin, MDPH/MDA, ESMS, MSS, clubs parasport/sport adapté.</w:t>
            </w:r>
          </w:p>
        </w:tc>
        <w:tc>
          <w:tcPr>
            <w:tcW w:w="2085" w:type="dxa"/>
          </w:tcPr>
          <w:p w14:paraId="5F53876D" w14:textId="77777777" w:rsidR="005B1687" w:rsidRDefault="00000000">
            <w:r>
              <w:rPr>
                <w:sz w:val="15"/>
              </w:rPr>
              <w:t>Évaluer matériel, accessibilité, accompagnement et adaptation.</w:t>
            </w:r>
          </w:p>
        </w:tc>
        <w:tc>
          <w:tcPr>
            <w:tcW w:w="2085" w:type="dxa"/>
          </w:tcPr>
          <w:p w14:paraId="227F441B" w14:textId="77777777" w:rsidR="005B1687" w:rsidRDefault="00000000">
            <w:r>
              <w:rPr>
                <w:sz w:val="15"/>
              </w:rPr>
              <w:t>Médico-social, collectivités/ANS, fonds associatifs, participation éventuelle.</w:t>
            </w:r>
          </w:p>
        </w:tc>
        <w:tc>
          <w:tcPr>
            <w:tcW w:w="2085" w:type="dxa"/>
          </w:tcPr>
          <w:p w14:paraId="07647BAE" w14:textId="77777777" w:rsidR="005B1687" w:rsidRDefault="00000000">
            <w:r>
              <w:rPr>
                <w:sz w:val="15"/>
              </w:rPr>
              <w:t>Accessibilité matérielle, sensorielle et cognitive.</w:t>
            </w:r>
          </w:p>
        </w:tc>
      </w:tr>
      <w:tr w:rsidR="005B1687" w14:paraId="211CD0C9" w14:textId="77777777">
        <w:trPr>
          <w:jc w:val="center"/>
        </w:trPr>
        <w:tc>
          <w:tcPr>
            <w:tcW w:w="2085" w:type="dxa"/>
          </w:tcPr>
          <w:p w14:paraId="7C1549F1" w14:textId="77777777" w:rsidR="005B1687" w:rsidRDefault="00000000">
            <w:r>
              <w:rPr>
                <w:sz w:val="15"/>
              </w:rPr>
              <w:t>Après hospitalisation ou accident</w:t>
            </w:r>
          </w:p>
        </w:tc>
        <w:tc>
          <w:tcPr>
            <w:tcW w:w="2085" w:type="dxa"/>
          </w:tcPr>
          <w:p w14:paraId="57C29ABC" w14:textId="77777777" w:rsidR="005B1687" w:rsidRDefault="00000000">
            <w:r>
              <w:rPr>
                <w:sz w:val="15"/>
              </w:rPr>
              <w:t>Équipe hospitalière, médecin, SMR, kinésithérapeute, MSS.</w:t>
            </w:r>
          </w:p>
        </w:tc>
        <w:tc>
          <w:tcPr>
            <w:tcW w:w="2085" w:type="dxa"/>
          </w:tcPr>
          <w:p w14:paraId="5FB7059F" w14:textId="77777777" w:rsidR="005B1687" w:rsidRDefault="00000000">
            <w:r>
              <w:rPr>
                <w:sz w:val="15"/>
              </w:rPr>
              <w:t>Réadaptation ; projet retour à domicile ; APA ou club après soins.</w:t>
            </w:r>
          </w:p>
        </w:tc>
        <w:tc>
          <w:tcPr>
            <w:tcW w:w="2085" w:type="dxa"/>
          </w:tcPr>
          <w:p w14:paraId="0B5F911D" w14:textId="77777777" w:rsidR="005B1687" w:rsidRDefault="00000000">
            <w:r>
              <w:rPr>
                <w:sz w:val="15"/>
              </w:rPr>
              <w:t>Hospitalisation/SMR : Assurance maladie ; relais APA variable.</w:t>
            </w:r>
          </w:p>
        </w:tc>
        <w:tc>
          <w:tcPr>
            <w:tcW w:w="2085" w:type="dxa"/>
          </w:tcPr>
          <w:p w14:paraId="6C4EABAC" w14:textId="77777777" w:rsidR="005B1687" w:rsidRDefault="00000000">
            <w:r>
              <w:rPr>
                <w:sz w:val="15"/>
              </w:rPr>
              <w:t>Rendez-vous et transport fixés avant la sortie.</w:t>
            </w:r>
          </w:p>
        </w:tc>
      </w:tr>
      <w:tr w:rsidR="005B1687" w14:paraId="53170B57" w14:textId="77777777">
        <w:trPr>
          <w:jc w:val="center"/>
        </w:trPr>
        <w:tc>
          <w:tcPr>
            <w:tcW w:w="2085" w:type="dxa"/>
          </w:tcPr>
          <w:p w14:paraId="698266B0" w14:textId="77777777" w:rsidR="005B1687" w:rsidRDefault="00000000">
            <w:r>
              <w:rPr>
                <w:sz w:val="15"/>
              </w:rPr>
              <w:t>Sédentarité sans pathologie</w:t>
            </w:r>
          </w:p>
        </w:tc>
        <w:tc>
          <w:tcPr>
            <w:tcW w:w="2085" w:type="dxa"/>
          </w:tcPr>
          <w:p w14:paraId="4AAA6C91" w14:textId="77777777" w:rsidR="005B1687" w:rsidRDefault="00000000">
            <w:r>
              <w:rPr>
                <w:sz w:val="15"/>
              </w:rPr>
              <w:t>MSS, club, commune, employeur ; médecin si doute.</w:t>
            </w:r>
          </w:p>
        </w:tc>
        <w:tc>
          <w:tcPr>
            <w:tcW w:w="2085" w:type="dxa"/>
          </w:tcPr>
          <w:p w14:paraId="0713CF78" w14:textId="77777777" w:rsidR="005B1687" w:rsidRDefault="00000000">
            <w:r>
              <w:rPr>
                <w:sz w:val="15"/>
              </w:rPr>
              <w:t>Reprise progressive, activité plaisante, groupe, suivi léger.</w:t>
            </w:r>
          </w:p>
        </w:tc>
        <w:tc>
          <w:tcPr>
            <w:tcW w:w="2085" w:type="dxa"/>
          </w:tcPr>
          <w:p w14:paraId="1E0AEB70" w14:textId="77777777" w:rsidR="005B1687" w:rsidRDefault="00000000">
            <w:r>
              <w:rPr>
                <w:sz w:val="15"/>
              </w:rPr>
              <w:t>Cotisation, commune, employeur, mutuelle, aides selon éligibilité.</w:t>
            </w:r>
          </w:p>
        </w:tc>
        <w:tc>
          <w:tcPr>
            <w:tcW w:w="2085" w:type="dxa"/>
          </w:tcPr>
          <w:p w14:paraId="23F6EE0C" w14:textId="77777777" w:rsidR="005B1687" w:rsidRDefault="00000000">
            <w:r>
              <w:rPr>
                <w:sz w:val="15"/>
              </w:rPr>
              <w:t>Ne pas médicaliser inutilement une reprise sans risque.</w:t>
            </w:r>
          </w:p>
        </w:tc>
      </w:tr>
    </w:tbl>
    <w:p w14:paraId="361ADF4C" w14:textId="77777777" w:rsidR="005B1687" w:rsidRDefault="005B1687"/>
    <w:p w14:paraId="3FF54685" w14:textId="77777777" w:rsidR="005B1687" w:rsidRDefault="00000000">
      <w:pPr>
        <w:pStyle w:val="Titre1"/>
      </w:pPr>
      <w:r>
        <w:t>4. Financer les missions : qui paie quoi ?</w:t>
      </w:r>
    </w:p>
    <w:tbl>
      <w:tblPr>
        <w:tblStyle w:val="Grilledutableau"/>
        <w:tblW w:w="0" w:type="auto"/>
        <w:jc w:val="center"/>
        <w:tblLook w:val="04A0" w:firstRow="1" w:lastRow="0" w:firstColumn="1" w:lastColumn="0" w:noHBand="0" w:noVBand="1"/>
      </w:tblPr>
      <w:tblGrid>
        <w:gridCol w:w="2604"/>
        <w:gridCol w:w="2604"/>
        <w:gridCol w:w="2604"/>
        <w:gridCol w:w="2604"/>
      </w:tblGrid>
      <w:tr w:rsidR="005B1687" w14:paraId="18423EE5" w14:textId="77777777">
        <w:trPr>
          <w:jc w:val="center"/>
        </w:trPr>
        <w:tc>
          <w:tcPr>
            <w:tcW w:w="2606" w:type="dxa"/>
            <w:shd w:val="clear" w:color="auto" w:fill="1F4E79"/>
          </w:tcPr>
          <w:p w14:paraId="3F9F22F9" w14:textId="77777777" w:rsidR="005B1687" w:rsidRDefault="00000000">
            <w:r>
              <w:rPr>
                <w:b/>
                <w:color w:val="FFFFFF"/>
                <w:sz w:val="16"/>
              </w:rPr>
              <w:t>Financeur</w:t>
            </w:r>
          </w:p>
        </w:tc>
        <w:tc>
          <w:tcPr>
            <w:tcW w:w="2606" w:type="dxa"/>
            <w:shd w:val="clear" w:color="auto" w:fill="1F4E79"/>
          </w:tcPr>
          <w:p w14:paraId="570D8F4F" w14:textId="77777777" w:rsidR="005B1687" w:rsidRDefault="00000000">
            <w:r>
              <w:rPr>
                <w:b/>
                <w:color w:val="FFFFFF"/>
                <w:sz w:val="16"/>
              </w:rPr>
              <w:t>Usage fréquent</w:t>
            </w:r>
          </w:p>
        </w:tc>
        <w:tc>
          <w:tcPr>
            <w:tcW w:w="2606" w:type="dxa"/>
            <w:shd w:val="clear" w:color="auto" w:fill="1F4E79"/>
          </w:tcPr>
          <w:p w14:paraId="3E3FB645" w14:textId="77777777" w:rsidR="005B1687" w:rsidRDefault="00000000">
            <w:r>
              <w:rPr>
                <w:b/>
                <w:color w:val="FFFFFF"/>
                <w:sz w:val="16"/>
              </w:rPr>
              <w:t>Bénéficiaires</w:t>
            </w:r>
          </w:p>
        </w:tc>
        <w:tc>
          <w:tcPr>
            <w:tcW w:w="2606" w:type="dxa"/>
            <w:shd w:val="clear" w:color="auto" w:fill="1F4E79"/>
          </w:tcPr>
          <w:p w14:paraId="2D40567A" w14:textId="77777777" w:rsidR="005B1687" w:rsidRDefault="00000000">
            <w:r>
              <w:rPr>
                <w:b/>
                <w:color w:val="FFFFFF"/>
                <w:sz w:val="16"/>
              </w:rPr>
              <w:t>Limite à expliciter</w:t>
            </w:r>
          </w:p>
        </w:tc>
      </w:tr>
      <w:tr w:rsidR="005B1687" w14:paraId="44EF0C81" w14:textId="77777777">
        <w:trPr>
          <w:jc w:val="center"/>
        </w:trPr>
        <w:tc>
          <w:tcPr>
            <w:tcW w:w="2606" w:type="dxa"/>
          </w:tcPr>
          <w:p w14:paraId="40738FFD" w14:textId="77777777" w:rsidR="005B1687" w:rsidRDefault="00000000">
            <w:r>
              <w:rPr>
                <w:sz w:val="15"/>
              </w:rPr>
              <w:t>Assurance maladie</w:t>
            </w:r>
          </w:p>
        </w:tc>
        <w:tc>
          <w:tcPr>
            <w:tcW w:w="2606" w:type="dxa"/>
          </w:tcPr>
          <w:p w14:paraId="2C67AA9D" w14:textId="77777777" w:rsidR="005B1687" w:rsidRDefault="00000000">
            <w:r>
              <w:rPr>
                <w:sz w:val="15"/>
              </w:rPr>
              <w:t>Soins, hospitalisation, SMR et programmes ciblés.</w:t>
            </w:r>
          </w:p>
        </w:tc>
        <w:tc>
          <w:tcPr>
            <w:tcW w:w="2606" w:type="dxa"/>
          </w:tcPr>
          <w:p w14:paraId="20090A60" w14:textId="77777777" w:rsidR="005B1687" w:rsidRDefault="00000000">
            <w:r>
              <w:rPr>
                <w:sz w:val="15"/>
              </w:rPr>
              <w:t>Patients, professionnels et établissements éligibles.</w:t>
            </w:r>
          </w:p>
        </w:tc>
        <w:tc>
          <w:tcPr>
            <w:tcW w:w="2606" w:type="dxa"/>
          </w:tcPr>
          <w:p w14:paraId="15DFC757" w14:textId="77777777" w:rsidR="005B1687" w:rsidRDefault="00000000">
            <w:r>
              <w:rPr>
                <w:sz w:val="15"/>
              </w:rPr>
              <w:t>L’APA prescrite n’est pas automatiquement remboursée.</w:t>
            </w:r>
          </w:p>
        </w:tc>
      </w:tr>
      <w:tr w:rsidR="005B1687" w14:paraId="3B6D47ED" w14:textId="77777777">
        <w:trPr>
          <w:jc w:val="center"/>
        </w:trPr>
        <w:tc>
          <w:tcPr>
            <w:tcW w:w="2606" w:type="dxa"/>
          </w:tcPr>
          <w:p w14:paraId="21BF77AC" w14:textId="77777777" w:rsidR="005B1687" w:rsidRDefault="00000000">
            <w:r>
              <w:rPr>
                <w:sz w:val="15"/>
              </w:rPr>
              <w:t>ARS / FIR</w:t>
            </w:r>
          </w:p>
        </w:tc>
        <w:tc>
          <w:tcPr>
            <w:tcW w:w="2606" w:type="dxa"/>
          </w:tcPr>
          <w:p w14:paraId="495ECDE9" w14:textId="77777777" w:rsidR="005B1687" w:rsidRDefault="00000000">
            <w:r>
              <w:rPr>
                <w:sz w:val="15"/>
              </w:rPr>
              <w:t>Prévention, innovation, coordination, MSS et parcours régionaux.</w:t>
            </w:r>
          </w:p>
        </w:tc>
        <w:tc>
          <w:tcPr>
            <w:tcW w:w="2606" w:type="dxa"/>
          </w:tcPr>
          <w:p w14:paraId="550E47F9" w14:textId="77777777" w:rsidR="005B1687" w:rsidRDefault="00000000">
            <w:r>
              <w:rPr>
                <w:sz w:val="15"/>
              </w:rPr>
              <w:t>Structures, réseaux, associations, établissements.</w:t>
            </w:r>
          </w:p>
        </w:tc>
        <w:tc>
          <w:tcPr>
            <w:tcW w:w="2606" w:type="dxa"/>
          </w:tcPr>
          <w:p w14:paraId="1FEBFD9E" w14:textId="77777777" w:rsidR="005B1687" w:rsidRDefault="00000000">
            <w:r>
              <w:rPr>
                <w:sz w:val="15"/>
              </w:rPr>
              <w:t>Souvent projeté et territorial, pas toujours pérenne.</w:t>
            </w:r>
          </w:p>
        </w:tc>
      </w:tr>
      <w:tr w:rsidR="005B1687" w14:paraId="5FACCDA0" w14:textId="77777777">
        <w:trPr>
          <w:jc w:val="center"/>
        </w:trPr>
        <w:tc>
          <w:tcPr>
            <w:tcW w:w="2606" w:type="dxa"/>
          </w:tcPr>
          <w:p w14:paraId="6A6D2B68" w14:textId="77777777" w:rsidR="005B1687" w:rsidRDefault="00000000">
            <w:r>
              <w:rPr>
                <w:sz w:val="15"/>
              </w:rPr>
              <w:t>CNSA / commissions des financeurs</w:t>
            </w:r>
          </w:p>
        </w:tc>
        <w:tc>
          <w:tcPr>
            <w:tcW w:w="2606" w:type="dxa"/>
          </w:tcPr>
          <w:p w14:paraId="79272C97" w14:textId="77777777" w:rsidR="005B1687" w:rsidRDefault="00000000">
            <w:r>
              <w:rPr>
                <w:sz w:val="15"/>
              </w:rPr>
              <w:t>Prévention perte d’autonomie et forfait autonomie des résidences autonomie.</w:t>
            </w:r>
          </w:p>
        </w:tc>
        <w:tc>
          <w:tcPr>
            <w:tcW w:w="2606" w:type="dxa"/>
          </w:tcPr>
          <w:p w14:paraId="6EE687B3" w14:textId="77777777" w:rsidR="005B1687" w:rsidRDefault="00000000">
            <w:r>
              <w:rPr>
                <w:sz w:val="15"/>
              </w:rPr>
              <w:t>Départements, résidences autonomie, opérateurs.</w:t>
            </w:r>
          </w:p>
        </w:tc>
        <w:tc>
          <w:tcPr>
            <w:tcW w:w="2606" w:type="dxa"/>
          </w:tcPr>
          <w:p w14:paraId="1CF0DF22" w14:textId="77777777" w:rsidR="005B1687" w:rsidRDefault="00000000">
            <w:r>
              <w:rPr>
                <w:sz w:val="15"/>
              </w:rPr>
              <w:t>Programme départemental et publics cibles à respecter [6].</w:t>
            </w:r>
          </w:p>
        </w:tc>
      </w:tr>
      <w:tr w:rsidR="005B1687" w14:paraId="39EEF0C5" w14:textId="77777777">
        <w:trPr>
          <w:jc w:val="center"/>
        </w:trPr>
        <w:tc>
          <w:tcPr>
            <w:tcW w:w="2606" w:type="dxa"/>
          </w:tcPr>
          <w:p w14:paraId="03596EC3" w14:textId="77777777" w:rsidR="005B1687" w:rsidRDefault="00000000">
            <w:r>
              <w:rPr>
                <w:sz w:val="15"/>
              </w:rPr>
              <w:t>ANS</w:t>
            </w:r>
          </w:p>
        </w:tc>
        <w:tc>
          <w:tcPr>
            <w:tcW w:w="2606" w:type="dxa"/>
          </w:tcPr>
          <w:p w14:paraId="18FAD714" w14:textId="77777777" w:rsidR="005B1687" w:rsidRDefault="00000000">
            <w:r>
              <w:rPr>
                <w:sz w:val="15"/>
              </w:rPr>
              <w:t>Équipements, parasport, développement de la pratique selon appels.</w:t>
            </w:r>
          </w:p>
        </w:tc>
        <w:tc>
          <w:tcPr>
            <w:tcW w:w="2606" w:type="dxa"/>
          </w:tcPr>
          <w:p w14:paraId="6A19E27F" w14:textId="77777777" w:rsidR="005B1687" w:rsidRDefault="00000000">
            <w:r>
              <w:rPr>
                <w:sz w:val="15"/>
              </w:rPr>
              <w:t>Collectivités, associations, structures éligibles.</w:t>
            </w:r>
          </w:p>
        </w:tc>
        <w:tc>
          <w:tcPr>
            <w:tcW w:w="2606" w:type="dxa"/>
          </w:tcPr>
          <w:p w14:paraId="7E12FFDE" w14:textId="77777777" w:rsidR="005B1687" w:rsidRDefault="00000000">
            <w:r>
              <w:rPr>
                <w:sz w:val="15"/>
              </w:rPr>
              <w:t>Ne finance pas indistinctement le soin ou le fonctionnement courant [7].</w:t>
            </w:r>
          </w:p>
        </w:tc>
      </w:tr>
      <w:tr w:rsidR="005B1687" w14:paraId="16C37A6F" w14:textId="77777777">
        <w:trPr>
          <w:jc w:val="center"/>
        </w:trPr>
        <w:tc>
          <w:tcPr>
            <w:tcW w:w="2606" w:type="dxa"/>
          </w:tcPr>
          <w:p w14:paraId="1E9778A1" w14:textId="77777777" w:rsidR="005B1687" w:rsidRDefault="00000000">
            <w:r>
              <w:rPr>
                <w:sz w:val="15"/>
              </w:rPr>
              <w:t>Collectivités</w:t>
            </w:r>
          </w:p>
        </w:tc>
        <w:tc>
          <w:tcPr>
            <w:tcW w:w="2606" w:type="dxa"/>
          </w:tcPr>
          <w:p w14:paraId="33FB81C5" w14:textId="77777777" w:rsidR="005B1687" w:rsidRDefault="00000000">
            <w:r>
              <w:rPr>
                <w:sz w:val="15"/>
              </w:rPr>
              <w:t>Équipements, locaux, mobilité, subventions, tarification sociale.</w:t>
            </w:r>
          </w:p>
        </w:tc>
        <w:tc>
          <w:tcPr>
            <w:tcW w:w="2606" w:type="dxa"/>
          </w:tcPr>
          <w:p w14:paraId="52AE2EC5" w14:textId="77777777" w:rsidR="005B1687" w:rsidRDefault="00000000">
            <w:r>
              <w:rPr>
                <w:sz w:val="15"/>
              </w:rPr>
              <w:t>Habitants, associations, MSS, clubs.</w:t>
            </w:r>
          </w:p>
        </w:tc>
        <w:tc>
          <w:tcPr>
            <w:tcW w:w="2606" w:type="dxa"/>
          </w:tcPr>
          <w:p w14:paraId="7F450AFD" w14:textId="77777777" w:rsidR="005B1687" w:rsidRDefault="00000000">
            <w:r>
              <w:rPr>
                <w:sz w:val="15"/>
              </w:rPr>
              <w:t>Forte variabilité des choix et capacités locales.</w:t>
            </w:r>
          </w:p>
        </w:tc>
      </w:tr>
      <w:tr w:rsidR="005B1687" w14:paraId="6C5B214D" w14:textId="77777777">
        <w:trPr>
          <w:jc w:val="center"/>
        </w:trPr>
        <w:tc>
          <w:tcPr>
            <w:tcW w:w="2606" w:type="dxa"/>
          </w:tcPr>
          <w:p w14:paraId="643CA4CD" w14:textId="77777777" w:rsidR="005B1687" w:rsidRDefault="00000000">
            <w:r>
              <w:rPr>
                <w:sz w:val="15"/>
              </w:rPr>
              <w:t>Mutuelles / employeurs</w:t>
            </w:r>
          </w:p>
        </w:tc>
        <w:tc>
          <w:tcPr>
            <w:tcW w:w="2606" w:type="dxa"/>
          </w:tcPr>
          <w:p w14:paraId="058B3A52" w14:textId="77777777" w:rsidR="005B1687" w:rsidRDefault="00000000">
            <w:r>
              <w:rPr>
                <w:sz w:val="15"/>
              </w:rPr>
              <w:t>Bilan, séances, forfaits, licence, prévention salariés.</w:t>
            </w:r>
          </w:p>
        </w:tc>
        <w:tc>
          <w:tcPr>
            <w:tcW w:w="2606" w:type="dxa"/>
          </w:tcPr>
          <w:p w14:paraId="49491A34" w14:textId="77777777" w:rsidR="005B1687" w:rsidRDefault="00000000">
            <w:r>
              <w:rPr>
                <w:sz w:val="15"/>
              </w:rPr>
              <w:t>Adhérents et salariés.</w:t>
            </w:r>
          </w:p>
        </w:tc>
        <w:tc>
          <w:tcPr>
            <w:tcW w:w="2606" w:type="dxa"/>
          </w:tcPr>
          <w:p w14:paraId="147F227F" w14:textId="77777777" w:rsidR="005B1687" w:rsidRDefault="00000000">
            <w:r>
              <w:rPr>
                <w:sz w:val="15"/>
              </w:rPr>
              <w:t>Garanties, plafonds et réseaux partenaires variables.</w:t>
            </w:r>
          </w:p>
        </w:tc>
      </w:tr>
      <w:tr w:rsidR="005B1687" w14:paraId="3274130E" w14:textId="77777777">
        <w:trPr>
          <w:jc w:val="center"/>
        </w:trPr>
        <w:tc>
          <w:tcPr>
            <w:tcW w:w="2606" w:type="dxa"/>
          </w:tcPr>
          <w:p w14:paraId="7F196587" w14:textId="77777777" w:rsidR="005B1687" w:rsidRDefault="00000000">
            <w:r>
              <w:rPr>
                <w:sz w:val="15"/>
              </w:rPr>
              <w:t>Usagers / mécénat</w:t>
            </w:r>
          </w:p>
        </w:tc>
        <w:tc>
          <w:tcPr>
            <w:tcW w:w="2606" w:type="dxa"/>
          </w:tcPr>
          <w:p w14:paraId="0C58F53D" w14:textId="77777777" w:rsidR="005B1687" w:rsidRDefault="00000000">
            <w:r>
              <w:rPr>
                <w:sz w:val="15"/>
              </w:rPr>
              <w:t>Cotisations, compléments de financement et projets.</w:t>
            </w:r>
          </w:p>
        </w:tc>
        <w:tc>
          <w:tcPr>
            <w:tcW w:w="2606" w:type="dxa"/>
          </w:tcPr>
          <w:p w14:paraId="4BC4EF1D" w14:textId="77777777" w:rsidR="005B1687" w:rsidRDefault="00000000">
            <w:r>
              <w:rPr>
                <w:sz w:val="15"/>
              </w:rPr>
              <w:t>Opérateurs et pratiquants.</w:t>
            </w:r>
          </w:p>
        </w:tc>
        <w:tc>
          <w:tcPr>
            <w:tcW w:w="2606" w:type="dxa"/>
          </w:tcPr>
          <w:p w14:paraId="5D161016" w14:textId="77777777" w:rsidR="005B1687" w:rsidRDefault="00000000">
            <w:r>
              <w:rPr>
                <w:sz w:val="15"/>
              </w:rPr>
              <w:t>Reste à charge potentiellement discriminant.</w:t>
            </w:r>
          </w:p>
        </w:tc>
      </w:tr>
    </w:tbl>
    <w:p w14:paraId="2A0BCB9E" w14:textId="77777777" w:rsidR="005B1687" w:rsidRDefault="005B1687"/>
    <w:p w14:paraId="218F2379" w14:textId="77777777" w:rsidR="005B1687" w:rsidRDefault="00000000">
      <w:pPr>
        <w:pStyle w:val="Titre2"/>
      </w:pPr>
      <w:r>
        <w:t>Le rôle des commissions des financeurs</w:t>
      </w:r>
    </w:p>
    <w:p w14:paraId="0B509FD8" w14:textId="77777777" w:rsidR="005B1687" w:rsidRDefault="00000000">
      <w:r>
        <w:t>Les commissions des financeurs coordonnent au niveau départemental des actions de prévention de la perte d’autonomie. La CNSA verse aux départements des concours au titre des « autres actions de prévention » et du « forfait autonomie » des résidences autonomie. Elles sont donc des partenaires essentiels pour les programmes d’activité physique des personnes avançant en âge [6].</w:t>
      </w:r>
    </w:p>
    <w:p w14:paraId="2F10CE81" w14:textId="77777777" w:rsidR="005B1687" w:rsidRDefault="00000000">
      <w:pPr>
        <w:pStyle w:val="Titre1"/>
      </w:pPr>
      <w:r>
        <w:t>5. Grille qualité et équité</w:t>
      </w:r>
    </w:p>
    <w:p w14:paraId="32CEE4B6" w14:textId="77777777" w:rsidR="005B1687" w:rsidRDefault="00000000">
      <w:pPr>
        <w:pStyle w:val="Listepuces"/>
      </w:pPr>
      <w:r>
        <w:t>Adéquation : le public accueilli correspond-il au niveau de risque et aux limitations de la personne ?</w:t>
      </w:r>
    </w:p>
    <w:p w14:paraId="4628D649" w14:textId="77777777" w:rsidR="005B1687" w:rsidRDefault="00000000">
      <w:pPr>
        <w:pStyle w:val="Listepuces"/>
      </w:pPr>
      <w:r>
        <w:t>Compétence : les diplômes, expériences, assurances et protocoles d’urgence sont-ils documentés ?</w:t>
      </w:r>
    </w:p>
    <w:p w14:paraId="27B182E4" w14:textId="77777777" w:rsidR="005B1687" w:rsidRDefault="00000000">
      <w:pPr>
        <w:pStyle w:val="Listepuces"/>
      </w:pPr>
      <w:r>
        <w:t>Sécurité : bilan initial, objectifs, suivi et procédure de réorientation sont-ils prévus ?</w:t>
      </w:r>
    </w:p>
    <w:p w14:paraId="5FF72C88" w14:textId="77777777" w:rsidR="005B1687" w:rsidRDefault="00000000">
      <w:pPr>
        <w:pStyle w:val="Listepuces"/>
      </w:pPr>
      <w:r>
        <w:t>Accessibilité : tarif, reste à charge, transport, horaires, handicap, langue et accompagnement des aidants ont-ils été anticipés ?</w:t>
      </w:r>
    </w:p>
    <w:p w14:paraId="28745717" w14:textId="77777777" w:rsidR="005B1687" w:rsidRDefault="00000000">
      <w:pPr>
        <w:pStyle w:val="Listepuces"/>
      </w:pPr>
      <w:r>
        <w:t>Continuité : le programme prépare-t-il une pratique autonome, associative ou municipale après sa fin ?</w:t>
      </w:r>
    </w:p>
    <w:p w14:paraId="123DE699" w14:textId="77777777" w:rsidR="005B1687" w:rsidRDefault="00000000">
      <w:pPr>
        <w:pStyle w:val="Titre2"/>
      </w:pPr>
      <w:r>
        <w:t>Points de vigilance</w:t>
      </w:r>
    </w:p>
    <w:p w14:paraId="6BC43BDE" w14:textId="77777777" w:rsidR="005B1687" w:rsidRDefault="00000000">
      <w:r>
        <w:t xml:space="preserve">L’offre dite sport-santé est hétérogène. La Stratégie nationale prévoit de mieux harmoniser les terminologies et le référencement territorial pour limiter la confusion entre activité thérapeutique, pratique encadrée et loisir marchand [1]. </w:t>
      </w:r>
      <w:r>
        <w:lastRenderedPageBreak/>
        <w:t>Les porteurs de projet doivent rendre visibles les qualifications, les modalités de participation financière et les conditions de recours à un médecin. Les usagers doivent pouvoir comprendre, avant inscription, ce qui relève du soin, de l’accompagnement, du sport-loisir et de leur reste à charge.</w:t>
      </w:r>
    </w:p>
    <w:p w14:paraId="6239AE01" w14:textId="77777777" w:rsidR="005B1687" w:rsidRDefault="00000000">
      <w:pPr>
        <w:pStyle w:val="Titre1"/>
      </w:pPr>
      <w:r>
        <w:t>6. Feuille de route territoriale</w:t>
      </w:r>
    </w:p>
    <w:tbl>
      <w:tblPr>
        <w:tblStyle w:val="Grilledutableau"/>
        <w:tblW w:w="0" w:type="auto"/>
        <w:jc w:val="center"/>
        <w:tblLook w:val="04A0" w:firstRow="1" w:lastRow="0" w:firstColumn="1" w:lastColumn="0" w:noHBand="0" w:noVBand="1"/>
      </w:tblPr>
      <w:tblGrid>
        <w:gridCol w:w="2604"/>
        <w:gridCol w:w="2604"/>
        <w:gridCol w:w="2604"/>
        <w:gridCol w:w="2604"/>
      </w:tblGrid>
      <w:tr w:rsidR="005B1687" w14:paraId="3C80027E" w14:textId="77777777">
        <w:trPr>
          <w:jc w:val="center"/>
        </w:trPr>
        <w:tc>
          <w:tcPr>
            <w:tcW w:w="2606" w:type="dxa"/>
            <w:shd w:val="clear" w:color="auto" w:fill="1F4E79"/>
          </w:tcPr>
          <w:p w14:paraId="59D54E07" w14:textId="77777777" w:rsidR="005B1687" w:rsidRDefault="00000000">
            <w:r>
              <w:rPr>
                <w:b/>
                <w:color w:val="FFFFFF"/>
                <w:sz w:val="16"/>
              </w:rPr>
              <w:t>Étape</w:t>
            </w:r>
          </w:p>
        </w:tc>
        <w:tc>
          <w:tcPr>
            <w:tcW w:w="2606" w:type="dxa"/>
            <w:shd w:val="clear" w:color="auto" w:fill="1F4E79"/>
          </w:tcPr>
          <w:p w14:paraId="671F516F" w14:textId="77777777" w:rsidR="005B1687" w:rsidRDefault="00000000">
            <w:r>
              <w:rPr>
                <w:b/>
                <w:color w:val="FFFFFF"/>
                <w:sz w:val="16"/>
              </w:rPr>
              <w:t>Action</w:t>
            </w:r>
          </w:p>
        </w:tc>
        <w:tc>
          <w:tcPr>
            <w:tcW w:w="2606" w:type="dxa"/>
            <w:shd w:val="clear" w:color="auto" w:fill="1F4E79"/>
          </w:tcPr>
          <w:p w14:paraId="378408EF" w14:textId="77777777" w:rsidR="005B1687" w:rsidRDefault="00000000">
            <w:r>
              <w:rPr>
                <w:b/>
                <w:color w:val="FFFFFF"/>
                <w:sz w:val="16"/>
              </w:rPr>
              <w:t>Livrable</w:t>
            </w:r>
          </w:p>
        </w:tc>
        <w:tc>
          <w:tcPr>
            <w:tcW w:w="2606" w:type="dxa"/>
            <w:shd w:val="clear" w:color="auto" w:fill="1F4E79"/>
          </w:tcPr>
          <w:p w14:paraId="5F578B18" w14:textId="77777777" w:rsidR="005B1687" w:rsidRDefault="00000000">
            <w:r>
              <w:rPr>
                <w:b/>
                <w:color w:val="FFFFFF"/>
                <w:sz w:val="16"/>
              </w:rPr>
              <w:t>Indicateur</w:t>
            </w:r>
          </w:p>
        </w:tc>
      </w:tr>
      <w:tr w:rsidR="005B1687" w14:paraId="3DACAB3F" w14:textId="77777777">
        <w:trPr>
          <w:jc w:val="center"/>
        </w:trPr>
        <w:tc>
          <w:tcPr>
            <w:tcW w:w="2606" w:type="dxa"/>
          </w:tcPr>
          <w:p w14:paraId="15EC6F65" w14:textId="77777777" w:rsidR="005B1687" w:rsidRDefault="00000000">
            <w:r>
              <w:rPr>
                <w:sz w:val="15"/>
              </w:rPr>
              <w:t>Diagnostiquer</w:t>
            </w:r>
          </w:p>
        </w:tc>
        <w:tc>
          <w:tcPr>
            <w:tcW w:w="2606" w:type="dxa"/>
          </w:tcPr>
          <w:p w14:paraId="2A7A4471" w14:textId="77777777" w:rsidR="005B1687" w:rsidRDefault="00000000">
            <w:r>
              <w:rPr>
                <w:sz w:val="15"/>
              </w:rPr>
              <w:t>Cartographier opérateurs, créneaux, équipements, publics et financements.</w:t>
            </w:r>
          </w:p>
        </w:tc>
        <w:tc>
          <w:tcPr>
            <w:tcW w:w="2606" w:type="dxa"/>
          </w:tcPr>
          <w:p w14:paraId="2FA07938" w14:textId="77777777" w:rsidR="005B1687" w:rsidRDefault="00000000">
            <w:r>
              <w:rPr>
                <w:sz w:val="15"/>
              </w:rPr>
              <w:t>Annuaire qualifié et carte des zones blanches.</w:t>
            </w:r>
          </w:p>
        </w:tc>
        <w:tc>
          <w:tcPr>
            <w:tcW w:w="2606" w:type="dxa"/>
          </w:tcPr>
          <w:p w14:paraId="3A572ED6" w14:textId="77777777" w:rsidR="005B1687" w:rsidRDefault="00000000">
            <w:r>
              <w:rPr>
                <w:sz w:val="15"/>
              </w:rPr>
              <w:t>Couverture géographique.</w:t>
            </w:r>
          </w:p>
        </w:tc>
      </w:tr>
      <w:tr w:rsidR="005B1687" w14:paraId="60A4AEE0" w14:textId="77777777">
        <w:trPr>
          <w:jc w:val="center"/>
        </w:trPr>
        <w:tc>
          <w:tcPr>
            <w:tcW w:w="2606" w:type="dxa"/>
          </w:tcPr>
          <w:p w14:paraId="2432721F" w14:textId="77777777" w:rsidR="005B1687" w:rsidRDefault="00000000">
            <w:r>
              <w:rPr>
                <w:sz w:val="15"/>
              </w:rPr>
              <w:t>Coordonner</w:t>
            </w:r>
          </w:p>
        </w:tc>
        <w:tc>
          <w:tcPr>
            <w:tcW w:w="2606" w:type="dxa"/>
          </w:tcPr>
          <w:p w14:paraId="3E50C7C2" w14:textId="77777777" w:rsidR="005B1687" w:rsidRDefault="00000000">
            <w:r>
              <w:rPr>
                <w:sz w:val="15"/>
              </w:rPr>
              <w:t>Réunir santé, médico-social, sport, collectivités et usagers.</w:t>
            </w:r>
          </w:p>
        </w:tc>
        <w:tc>
          <w:tcPr>
            <w:tcW w:w="2606" w:type="dxa"/>
          </w:tcPr>
          <w:p w14:paraId="3C0C35AB" w14:textId="77777777" w:rsidR="005B1687" w:rsidRDefault="00000000">
            <w:r>
              <w:rPr>
                <w:sz w:val="15"/>
              </w:rPr>
              <w:t>Gouvernance et référent nommés.</w:t>
            </w:r>
          </w:p>
        </w:tc>
        <w:tc>
          <w:tcPr>
            <w:tcW w:w="2606" w:type="dxa"/>
          </w:tcPr>
          <w:p w14:paraId="3B73B2F2" w14:textId="77777777" w:rsidR="005B1687" w:rsidRDefault="00000000">
            <w:r>
              <w:rPr>
                <w:sz w:val="15"/>
              </w:rPr>
              <w:t>Participation et décisions suivies.</w:t>
            </w:r>
          </w:p>
        </w:tc>
      </w:tr>
      <w:tr w:rsidR="005B1687" w14:paraId="3A29D9BE" w14:textId="77777777">
        <w:trPr>
          <w:jc w:val="center"/>
        </w:trPr>
        <w:tc>
          <w:tcPr>
            <w:tcW w:w="2606" w:type="dxa"/>
          </w:tcPr>
          <w:p w14:paraId="28D5B3B9" w14:textId="77777777" w:rsidR="005B1687" w:rsidRDefault="00000000">
            <w:r>
              <w:rPr>
                <w:sz w:val="15"/>
              </w:rPr>
              <w:t>Qualifier</w:t>
            </w:r>
          </w:p>
        </w:tc>
        <w:tc>
          <w:tcPr>
            <w:tcW w:w="2606" w:type="dxa"/>
          </w:tcPr>
          <w:p w14:paraId="295C8CB6" w14:textId="77777777" w:rsidR="005B1687" w:rsidRDefault="00000000">
            <w:r>
              <w:rPr>
                <w:sz w:val="15"/>
              </w:rPr>
              <w:t>Écrire une charte : compétences, sécurité, tarifs, accessibilité, transmissions.</w:t>
            </w:r>
          </w:p>
        </w:tc>
        <w:tc>
          <w:tcPr>
            <w:tcW w:w="2606" w:type="dxa"/>
          </w:tcPr>
          <w:p w14:paraId="5E8EE70D" w14:textId="77777777" w:rsidR="005B1687" w:rsidRDefault="00000000">
            <w:r>
              <w:rPr>
                <w:sz w:val="15"/>
              </w:rPr>
              <w:t>Référentiel d’orientation.</w:t>
            </w:r>
          </w:p>
        </w:tc>
        <w:tc>
          <w:tcPr>
            <w:tcW w:w="2606" w:type="dxa"/>
          </w:tcPr>
          <w:p w14:paraId="2B42BBC2" w14:textId="77777777" w:rsidR="005B1687" w:rsidRDefault="00000000">
            <w:r>
              <w:rPr>
                <w:sz w:val="15"/>
              </w:rPr>
              <w:t>Opérateurs référencés.</w:t>
            </w:r>
          </w:p>
        </w:tc>
      </w:tr>
      <w:tr w:rsidR="005B1687" w14:paraId="24D5FE1C" w14:textId="77777777">
        <w:trPr>
          <w:jc w:val="center"/>
        </w:trPr>
        <w:tc>
          <w:tcPr>
            <w:tcW w:w="2606" w:type="dxa"/>
          </w:tcPr>
          <w:p w14:paraId="729326D0" w14:textId="77777777" w:rsidR="005B1687" w:rsidRDefault="00000000">
            <w:r>
              <w:rPr>
                <w:sz w:val="15"/>
              </w:rPr>
              <w:t>Financer</w:t>
            </w:r>
          </w:p>
        </w:tc>
        <w:tc>
          <w:tcPr>
            <w:tcW w:w="2606" w:type="dxa"/>
          </w:tcPr>
          <w:p w14:paraId="1244DCC5" w14:textId="77777777" w:rsidR="005B1687" w:rsidRDefault="00000000">
            <w:r>
              <w:rPr>
                <w:sz w:val="15"/>
              </w:rPr>
              <w:t>Distinguer coordination, bilan, séances, transport, équipements et évaluation.</w:t>
            </w:r>
          </w:p>
        </w:tc>
        <w:tc>
          <w:tcPr>
            <w:tcW w:w="2606" w:type="dxa"/>
          </w:tcPr>
          <w:p w14:paraId="76D637EC" w14:textId="77777777" w:rsidR="005B1687" w:rsidRDefault="00000000">
            <w:r>
              <w:rPr>
                <w:sz w:val="15"/>
              </w:rPr>
              <w:t>Plan pluriannuel et tarification sociale.</w:t>
            </w:r>
          </w:p>
        </w:tc>
        <w:tc>
          <w:tcPr>
            <w:tcW w:w="2606" w:type="dxa"/>
          </w:tcPr>
          <w:p w14:paraId="132C4815" w14:textId="77777777" w:rsidR="005B1687" w:rsidRDefault="00000000">
            <w:r>
              <w:rPr>
                <w:sz w:val="15"/>
              </w:rPr>
              <w:t>Part de financements pérennes.</w:t>
            </w:r>
          </w:p>
        </w:tc>
      </w:tr>
      <w:tr w:rsidR="005B1687" w14:paraId="6BAA5ABE" w14:textId="77777777">
        <w:trPr>
          <w:jc w:val="center"/>
        </w:trPr>
        <w:tc>
          <w:tcPr>
            <w:tcW w:w="2606" w:type="dxa"/>
          </w:tcPr>
          <w:p w14:paraId="40823FA7" w14:textId="77777777" w:rsidR="005B1687" w:rsidRDefault="00000000">
            <w:r>
              <w:rPr>
                <w:sz w:val="15"/>
              </w:rPr>
              <w:t>Orienter</w:t>
            </w:r>
          </w:p>
        </w:tc>
        <w:tc>
          <w:tcPr>
            <w:tcW w:w="2606" w:type="dxa"/>
          </w:tcPr>
          <w:p w14:paraId="5FD0CE72" w14:textId="77777777" w:rsidR="005B1687" w:rsidRDefault="00000000">
            <w:r>
              <w:rPr>
                <w:sz w:val="15"/>
              </w:rPr>
              <w:t>Créer une porte d’entrée : MSS, CPTS ou plateforme territoriale.</w:t>
            </w:r>
          </w:p>
        </w:tc>
        <w:tc>
          <w:tcPr>
            <w:tcW w:w="2606" w:type="dxa"/>
          </w:tcPr>
          <w:p w14:paraId="688CD104" w14:textId="77777777" w:rsidR="005B1687" w:rsidRDefault="00000000">
            <w:r>
              <w:rPr>
                <w:sz w:val="15"/>
              </w:rPr>
              <w:t>Fiche de parcours et annuaire public.</w:t>
            </w:r>
          </w:p>
        </w:tc>
        <w:tc>
          <w:tcPr>
            <w:tcW w:w="2606" w:type="dxa"/>
          </w:tcPr>
          <w:p w14:paraId="7D3B6BFA" w14:textId="77777777" w:rsidR="005B1687" w:rsidRDefault="00000000">
            <w:r>
              <w:rPr>
                <w:sz w:val="15"/>
              </w:rPr>
              <w:t>Délai première séance.</w:t>
            </w:r>
          </w:p>
        </w:tc>
      </w:tr>
      <w:tr w:rsidR="005B1687" w14:paraId="02BFB2CC" w14:textId="77777777">
        <w:trPr>
          <w:jc w:val="center"/>
        </w:trPr>
        <w:tc>
          <w:tcPr>
            <w:tcW w:w="2606" w:type="dxa"/>
          </w:tcPr>
          <w:p w14:paraId="01680DDC" w14:textId="77777777" w:rsidR="005B1687" w:rsidRDefault="00000000">
            <w:r>
              <w:rPr>
                <w:sz w:val="15"/>
              </w:rPr>
              <w:t>Évaluer</w:t>
            </w:r>
          </w:p>
        </w:tc>
        <w:tc>
          <w:tcPr>
            <w:tcW w:w="2606" w:type="dxa"/>
          </w:tcPr>
          <w:p w14:paraId="0FE85484" w14:textId="77777777" w:rsidR="005B1687" w:rsidRDefault="00000000">
            <w:r>
              <w:rPr>
                <w:sz w:val="15"/>
              </w:rPr>
              <w:t>Suivre accès, assiduité, maintien, autonomie et satisfaction.</w:t>
            </w:r>
          </w:p>
        </w:tc>
        <w:tc>
          <w:tcPr>
            <w:tcW w:w="2606" w:type="dxa"/>
          </w:tcPr>
          <w:p w14:paraId="5EFF0A25" w14:textId="77777777" w:rsidR="005B1687" w:rsidRDefault="00000000">
            <w:r>
              <w:rPr>
                <w:sz w:val="15"/>
              </w:rPr>
              <w:t>Tableau de bord semestriel.</w:t>
            </w:r>
          </w:p>
        </w:tc>
        <w:tc>
          <w:tcPr>
            <w:tcW w:w="2606" w:type="dxa"/>
          </w:tcPr>
          <w:p w14:paraId="793509A3" w14:textId="77777777" w:rsidR="005B1687" w:rsidRDefault="00000000">
            <w:r>
              <w:rPr>
                <w:sz w:val="15"/>
              </w:rPr>
              <w:t>Maintien à 6 mois.</w:t>
            </w:r>
          </w:p>
        </w:tc>
      </w:tr>
    </w:tbl>
    <w:p w14:paraId="0F3AE3E6" w14:textId="77777777" w:rsidR="005B1687" w:rsidRDefault="005B1687"/>
    <w:p w14:paraId="6145B357" w14:textId="77777777" w:rsidR="005B1687" w:rsidRDefault="00000000">
      <w:pPr>
        <w:pStyle w:val="Titre1"/>
      </w:pPr>
      <w:r>
        <w:t>Recommandations prioritaires</w:t>
      </w:r>
    </w:p>
    <w:p w14:paraId="49FDF7B5" w14:textId="77777777" w:rsidR="005B1687" w:rsidRDefault="00000000">
      <w:pPr>
        <w:pStyle w:val="Listepuces"/>
      </w:pPr>
      <w:r>
        <w:t>Créer un annuaire territorial qualifié distinguant APA thérapeutique, réadaptation, sport-loisir inclusif et prévention primaire.</w:t>
      </w:r>
    </w:p>
    <w:p w14:paraId="2F14B232" w14:textId="77777777" w:rsidR="005B1687" w:rsidRDefault="00000000">
      <w:pPr>
        <w:pStyle w:val="Listepuces"/>
      </w:pPr>
      <w:r>
        <w:t>Organiser des passerelles formalisées entre SMR, soins de ville, MSS, médico-social, associations et clubs.</w:t>
      </w:r>
    </w:p>
    <w:p w14:paraId="48050107" w14:textId="77777777" w:rsidR="005B1687" w:rsidRDefault="00000000">
      <w:pPr>
        <w:pStyle w:val="Listepuces"/>
      </w:pPr>
      <w:r>
        <w:t>Sanctuariser une fonction de coordination : l’orientation ne peut reposer sur la seule bonne volonté des prescripteurs.</w:t>
      </w:r>
    </w:p>
    <w:p w14:paraId="030553B8" w14:textId="77777777" w:rsidR="005B1687" w:rsidRDefault="00000000">
      <w:pPr>
        <w:pStyle w:val="Listepuces"/>
      </w:pPr>
      <w:r>
        <w:t>Inclure transport, coût, accessibilité et littératie en santé dans tous les cahiers des charges.</w:t>
      </w:r>
    </w:p>
    <w:p w14:paraId="7E697C14" w14:textId="77777777" w:rsidR="005B1687" w:rsidRDefault="00000000">
      <w:pPr>
        <w:pStyle w:val="Listepuces"/>
      </w:pPr>
      <w:r>
        <w:t>Cibler la gratuité ou le reste à charge réduit vers les publics exposés aux inégalités sociales et territoriales.</w:t>
      </w:r>
    </w:p>
    <w:p w14:paraId="2FC9FAFD" w14:textId="77777777" w:rsidR="005B1687" w:rsidRDefault="00000000">
      <w:pPr>
        <w:pStyle w:val="Listepuces"/>
      </w:pPr>
      <w:r>
        <w:t>Associer usagers, aidants et représentants de patients au pilotage et à l’évaluation.</w:t>
      </w:r>
    </w:p>
    <w:p w14:paraId="72AE7FB8" w14:textId="77777777" w:rsidR="005B1687" w:rsidRDefault="00000000">
      <w:pPr>
        <w:pStyle w:val="Titre1"/>
      </w:pPr>
      <w:r>
        <w:t>Annexe — Grille d’inventaire local</w:t>
      </w:r>
    </w:p>
    <w:tbl>
      <w:tblPr>
        <w:tblStyle w:val="Grilledutableau"/>
        <w:tblW w:w="0" w:type="auto"/>
        <w:jc w:val="center"/>
        <w:tblLook w:val="04A0" w:firstRow="1" w:lastRow="0" w:firstColumn="1" w:lastColumn="0" w:noHBand="0" w:noVBand="1"/>
      </w:tblPr>
      <w:tblGrid>
        <w:gridCol w:w="5208"/>
        <w:gridCol w:w="5208"/>
      </w:tblGrid>
      <w:tr w:rsidR="005B1687" w14:paraId="1C300CBD" w14:textId="77777777">
        <w:trPr>
          <w:jc w:val="center"/>
        </w:trPr>
        <w:tc>
          <w:tcPr>
            <w:tcW w:w="5213" w:type="dxa"/>
            <w:shd w:val="clear" w:color="auto" w:fill="1F4E79"/>
          </w:tcPr>
          <w:p w14:paraId="2B669E72" w14:textId="77777777" w:rsidR="005B1687" w:rsidRDefault="00000000">
            <w:r>
              <w:rPr>
                <w:b/>
                <w:color w:val="FFFFFF"/>
                <w:sz w:val="16"/>
              </w:rPr>
              <w:t>À documenter</w:t>
            </w:r>
          </w:p>
        </w:tc>
        <w:tc>
          <w:tcPr>
            <w:tcW w:w="5213" w:type="dxa"/>
            <w:shd w:val="clear" w:color="auto" w:fill="1F4E79"/>
          </w:tcPr>
          <w:p w14:paraId="1AD944C5" w14:textId="77777777" w:rsidR="005B1687" w:rsidRDefault="00000000">
            <w:r>
              <w:rPr>
                <w:b/>
                <w:color w:val="FFFFFF"/>
                <w:sz w:val="16"/>
              </w:rPr>
              <w:t>Questions à poser</w:t>
            </w:r>
          </w:p>
        </w:tc>
      </w:tr>
      <w:tr w:rsidR="005B1687" w14:paraId="2B76FA96" w14:textId="77777777">
        <w:trPr>
          <w:jc w:val="center"/>
        </w:trPr>
        <w:tc>
          <w:tcPr>
            <w:tcW w:w="5213" w:type="dxa"/>
          </w:tcPr>
          <w:p w14:paraId="7A6579F6" w14:textId="77777777" w:rsidR="005B1687" w:rsidRDefault="00000000">
            <w:r>
              <w:rPr>
                <w:sz w:val="15"/>
              </w:rPr>
              <w:t>Offre</w:t>
            </w:r>
          </w:p>
        </w:tc>
        <w:tc>
          <w:tcPr>
            <w:tcW w:w="5213" w:type="dxa"/>
          </w:tcPr>
          <w:p w14:paraId="2204C143" w14:textId="77777777" w:rsidR="005B1687" w:rsidRDefault="00000000">
            <w:r>
              <w:rPr>
                <w:sz w:val="15"/>
              </w:rPr>
              <w:t>Qui accueille ? Pour quels publics ? APA, réadaptation, prévention ou loisir ? Quels horaires et capacités ?</w:t>
            </w:r>
          </w:p>
        </w:tc>
      </w:tr>
      <w:tr w:rsidR="005B1687" w14:paraId="271A9FA8" w14:textId="77777777">
        <w:trPr>
          <w:jc w:val="center"/>
        </w:trPr>
        <w:tc>
          <w:tcPr>
            <w:tcW w:w="5213" w:type="dxa"/>
          </w:tcPr>
          <w:p w14:paraId="0E781EC4" w14:textId="77777777" w:rsidR="005B1687" w:rsidRDefault="00000000">
            <w:r>
              <w:rPr>
                <w:sz w:val="15"/>
              </w:rPr>
              <w:t>Compétences</w:t>
            </w:r>
          </w:p>
        </w:tc>
        <w:tc>
          <w:tcPr>
            <w:tcW w:w="5213" w:type="dxa"/>
          </w:tcPr>
          <w:p w14:paraId="3141099D" w14:textId="77777777" w:rsidR="005B1687" w:rsidRDefault="00000000">
            <w:r>
              <w:rPr>
                <w:sz w:val="15"/>
              </w:rPr>
              <w:t>Quels diplômes, expériences pathologies/handicap, assurances et procédures ?</w:t>
            </w:r>
          </w:p>
        </w:tc>
      </w:tr>
      <w:tr w:rsidR="005B1687" w14:paraId="112B7826" w14:textId="77777777">
        <w:trPr>
          <w:jc w:val="center"/>
        </w:trPr>
        <w:tc>
          <w:tcPr>
            <w:tcW w:w="5213" w:type="dxa"/>
          </w:tcPr>
          <w:p w14:paraId="436BBEC8" w14:textId="77777777" w:rsidR="005B1687" w:rsidRDefault="00000000">
            <w:r>
              <w:rPr>
                <w:sz w:val="15"/>
              </w:rPr>
              <w:t>Orientation</w:t>
            </w:r>
          </w:p>
        </w:tc>
        <w:tc>
          <w:tcPr>
            <w:tcW w:w="5213" w:type="dxa"/>
          </w:tcPr>
          <w:p w14:paraId="1782D4D4" w14:textId="77777777" w:rsidR="005B1687" w:rsidRDefault="00000000">
            <w:r>
              <w:rPr>
                <w:sz w:val="15"/>
              </w:rPr>
              <w:t>Qui adresse ? Quel délai ? Quel retour, avec accord de la personne ?</w:t>
            </w:r>
          </w:p>
        </w:tc>
      </w:tr>
      <w:tr w:rsidR="005B1687" w14:paraId="69D8EE4C" w14:textId="77777777">
        <w:trPr>
          <w:jc w:val="center"/>
        </w:trPr>
        <w:tc>
          <w:tcPr>
            <w:tcW w:w="5213" w:type="dxa"/>
          </w:tcPr>
          <w:p w14:paraId="4BAD06F2" w14:textId="77777777" w:rsidR="005B1687" w:rsidRDefault="00000000">
            <w:r>
              <w:rPr>
                <w:sz w:val="15"/>
              </w:rPr>
              <w:t>Accessibilité</w:t>
            </w:r>
          </w:p>
        </w:tc>
        <w:tc>
          <w:tcPr>
            <w:tcW w:w="5213" w:type="dxa"/>
          </w:tcPr>
          <w:p w14:paraId="47F05425" w14:textId="77777777" w:rsidR="005B1687" w:rsidRDefault="00000000">
            <w:r>
              <w:rPr>
                <w:sz w:val="15"/>
              </w:rPr>
              <w:t>Quel coût complet, quelle mobilité, quelle accessibilité PMR, sensorielle et cognitive ?</w:t>
            </w:r>
          </w:p>
        </w:tc>
      </w:tr>
      <w:tr w:rsidR="005B1687" w14:paraId="60FB0797" w14:textId="77777777">
        <w:trPr>
          <w:jc w:val="center"/>
        </w:trPr>
        <w:tc>
          <w:tcPr>
            <w:tcW w:w="5213" w:type="dxa"/>
          </w:tcPr>
          <w:p w14:paraId="423AD82A" w14:textId="77777777" w:rsidR="005B1687" w:rsidRDefault="00000000">
            <w:r>
              <w:rPr>
                <w:sz w:val="15"/>
              </w:rPr>
              <w:t>Financement</w:t>
            </w:r>
          </w:p>
        </w:tc>
        <w:tc>
          <w:tcPr>
            <w:tcW w:w="5213" w:type="dxa"/>
          </w:tcPr>
          <w:p w14:paraId="66839514" w14:textId="77777777" w:rsidR="005B1687" w:rsidRDefault="00000000">
            <w:r>
              <w:rPr>
                <w:sz w:val="15"/>
              </w:rPr>
              <w:t>Qui finance bilan, séances, coordination, équipement et transport ? Quelle pérennité à trois ans ?</w:t>
            </w:r>
          </w:p>
        </w:tc>
      </w:tr>
      <w:tr w:rsidR="005B1687" w14:paraId="08629AA1" w14:textId="77777777">
        <w:trPr>
          <w:jc w:val="center"/>
        </w:trPr>
        <w:tc>
          <w:tcPr>
            <w:tcW w:w="5213" w:type="dxa"/>
          </w:tcPr>
          <w:p w14:paraId="195F1834" w14:textId="77777777" w:rsidR="005B1687" w:rsidRDefault="00000000">
            <w:r>
              <w:rPr>
                <w:sz w:val="15"/>
              </w:rPr>
              <w:t>Résultats</w:t>
            </w:r>
          </w:p>
        </w:tc>
        <w:tc>
          <w:tcPr>
            <w:tcW w:w="5213" w:type="dxa"/>
          </w:tcPr>
          <w:p w14:paraId="70304F64" w14:textId="77777777" w:rsidR="005B1687" w:rsidRDefault="00000000">
            <w:r>
              <w:rPr>
                <w:sz w:val="15"/>
              </w:rPr>
              <w:t>Combien de personnes entrent, terminent et poursuivent à six mois ? Quels résultats fonctionnels et de satisfaction ?</w:t>
            </w:r>
          </w:p>
        </w:tc>
      </w:tr>
    </w:tbl>
    <w:p w14:paraId="49D2CA29" w14:textId="77777777" w:rsidR="005B1687" w:rsidRDefault="005B1687"/>
    <w:p w14:paraId="36A25F29" w14:textId="77777777" w:rsidR="005B1687" w:rsidRDefault="00000000">
      <w:pPr>
        <w:pStyle w:val="Titre1"/>
      </w:pPr>
      <w:r>
        <w:t>Sources principales</w:t>
      </w:r>
    </w:p>
    <w:p w14:paraId="0E2980B0" w14:textId="77777777" w:rsidR="005B1687" w:rsidRDefault="00000000">
      <w:r>
        <w:t>[1] Ministère chargé de la Santé et des Sports, Stratégie nationale sport-santé 2025-2030 : https://sante.gouv.fr/IMG/pdf/snss_2025-2030_v9.pdf</w:t>
      </w:r>
    </w:p>
    <w:p w14:paraId="693A9CC7" w14:textId="77777777" w:rsidR="005B1687" w:rsidRDefault="00000000">
      <w:r>
        <w:lastRenderedPageBreak/>
        <w:t>[2] Legifrance, Code de la santé publique, article D.1172-1 : https://www.legifrance.gouv.fr/codes/article_lc/LEGIARTI000033826292</w:t>
      </w:r>
    </w:p>
    <w:p w14:paraId="089D6B05" w14:textId="77777777" w:rsidR="005B1687" w:rsidRDefault="00000000">
      <w:r>
        <w:t>[3] Legifrance, décret n°2023-234 du 30 mars 2023 : https://www.legifrance.gouv.fr/jorf/id/JORFTEXT000047377933</w:t>
      </w:r>
    </w:p>
    <w:p w14:paraId="1A1F4170" w14:textId="77777777" w:rsidR="005B1687" w:rsidRDefault="00000000">
      <w:r>
        <w:t>[4] Ministère des Sports, Devenir Maisons Sport-Santé : https://www.sports.gouv.fr/devenir-maisons-sport-sante-2460</w:t>
      </w:r>
    </w:p>
    <w:p w14:paraId="3C1E1604" w14:textId="77777777" w:rsidR="005B1687" w:rsidRDefault="00000000">
      <w:r>
        <w:t>[5] Ministère chargé de la Santé, Soins médicaux et de réadaptation : https://sante.gouv.fr/soins-et-maladies/prises-en-charge-specialisees/ssr/article/tout-savoir-sur-les-soins-medicaux-et-de-readaptation-smr</w:t>
      </w:r>
    </w:p>
    <w:p w14:paraId="693F775C" w14:textId="77777777" w:rsidR="005B1687" w:rsidRDefault="00000000">
      <w:r>
        <w:t>[6] CNSA, Commission des financeurs : https://www.cnsa.fr/informations-thematiques/prevention/commission-des-financeurs</w:t>
      </w:r>
    </w:p>
    <w:p w14:paraId="42D2F171" w14:textId="77777777" w:rsidR="005B1687" w:rsidRDefault="00000000">
      <w:r>
        <w:t>[7] Agence nationale du sport, dispositifs équipements 2026 : https://www.agencedusport.fr/dispositifs-pour-le-financement-des-equipements-sportifs-en-2026</w:t>
      </w:r>
    </w:p>
    <w:p w14:paraId="318560E8" w14:textId="77777777" w:rsidR="005B1687" w:rsidRDefault="00000000">
      <w:r>
        <w:t>[8] Assurance maladie, prescription APA : https://www.ameli.fr/medecin/sante-prevention/activite-physique-activite-physique-adaptee/prescription-activite-physique-adaptee/prescription-activite-physique-adaptee</w:t>
      </w:r>
    </w:p>
    <w:sectPr w:rsidR="005B1687" w:rsidSect="00034616">
      <w:footerReference w:type="default" r:id="rId8"/>
      <w:pgSz w:w="12240" w:h="15840"/>
      <w:pgMar w:top="964" w:right="907" w:bottom="964" w:left="90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A831E3" w14:textId="77777777" w:rsidR="00F33D92" w:rsidRDefault="00F33D92">
      <w:pPr>
        <w:spacing w:after="0" w:line="240" w:lineRule="auto"/>
      </w:pPr>
      <w:r>
        <w:separator/>
      </w:r>
    </w:p>
  </w:endnote>
  <w:endnote w:type="continuationSeparator" w:id="0">
    <w:p w14:paraId="6B4EA101" w14:textId="77777777" w:rsidR="00F33D92" w:rsidRDefault="00F33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70D41" w14:textId="77777777" w:rsidR="005B1687" w:rsidRDefault="00000000">
    <w:pPr>
      <w:pStyle w:val="Pieddepage"/>
      <w:jc w:val="center"/>
    </w:pPr>
    <w:proofErr w:type="spellStart"/>
    <w:r>
      <w:rPr>
        <w:sz w:val="16"/>
      </w:rPr>
      <w:t>Cartographie</w:t>
    </w:r>
    <w:proofErr w:type="spellEnd"/>
    <w:r>
      <w:rPr>
        <w:sz w:val="16"/>
      </w:rPr>
      <w:t xml:space="preserve"> des </w:t>
    </w:r>
    <w:proofErr w:type="spellStart"/>
    <w:r>
      <w:rPr>
        <w:sz w:val="16"/>
      </w:rPr>
      <w:t>acteurs</w:t>
    </w:r>
    <w:proofErr w:type="spellEnd"/>
    <w:r>
      <w:rPr>
        <w:sz w:val="16"/>
      </w:rPr>
      <w:t xml:space="preserve"> du sport-santé </w:t>
    </w:r>
    <w:proofErr w:type="spellStart"/>
    <w:r>
      <w:rPr>
        <w:sz w:val="16"/>
      </w:rPr>
      <w:t>en</w:t>
    </w:r>
    <w:proofErr w:type="spellEnd"/>
    <w:r>
      <w:rPr>
        <w:sz w:val="16"/>
      </w:rPr>
      <w:t xml:space="preserve"> France — 11 </w:t>
    </w:r>
    <w:proofErr w:type="spellStart"/>
    <w:r>
      <w:rPr>
        <w:sz w:val="16"/>
      </w:rPr>
      <w:t>août</w:t>
    </w:r>
    <w:proofErr w:type="spellEnd"/>
    <w:r>
      <w:rPr>
        <w:sz w:val="16"/>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AD190" w14:textId="77777777" w:rsidR="00F33D92" w:rsidRDefault="00F33D92">
      <w:pPr>
        <w:spacing w:after="0" w:line="240" w:lineRule="auto"/>
      </w:pPr>
      <w:r>
        <w:separator/>
      </w:r>
    </w:p>
  </w:footnote>
  <w:footnote w:type="continuationSeparator" w:id="0">
    <w:p w14:paraId="31BC6902" w14:textId="77777777" w:rsidR="00F33D92" w:rsidRDefault="00F33D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num w:numId="1" w16cid:durableId="1901402448">
    <w:abstractNumId w:val="8"/>
  </w:num>
  <w:num w:numId="2" w16cid:durableId="125896729">
    <w:abstractNumId w:val="6"/>
  </w:num>
  <w:num w:numId="3" w16cid:durableId="392697148">
    <w:abstractNumId w:val="5"/>
  </w:num>
  <w:num w:numId="4" w16cid:durableId="1178736313">
    <w:abstractNumId w:val="4"/>
  </w:num>
  <w:num w:numId="5" w16cid:durableId="1383094271">
    <w:abstractNumId w:val="7"/>
  </w:num>
  <w:num w:numId="6" w16cid:durableId="686564267">
    <w:abstractNumId w:val="3"/>
  </w:num>
  <w:num w:numId="7" w16cid:durableId="1013843647">
    <w:abstractNumId w:val="2"/>
  </w:num>
  <w:num w:numId="8" w16cid:durableId="1093356885">
    <w:abstractNumId w:val="1"/>
  </w:num>
  <w:num w:numId="9" w16cid:durableId="15587111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40E06"/>
    <w:rsid w:val="0029639D"/>
    <w:rsid w:val="00326F90"/>
    <w:rsid w:val="004D7F1C"/>
    <w:rsid w:val="005B1687"/>
    <w:rsid w:val="00AA1D8D"/>
    <w:rsid w:val="00B47730"/>
    <w:rsid w:val="00CB0664"/>
    <w:rsid w:val="00F33D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F54A41"/>
  <w14:defaultImageDpi w14:val="300"/>
  <w15:docId w15:val="{FD4E5CCA-EABA-4D91-88BD-69612CB2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eastAsia="Aptos" w:hAnsi="Aptos"/>
      <w:color w:val="000000"/>
      <w:sz w:val="20"/>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2F75B5"/>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F4E79"/>
      <w:spacing w:val="5"/>
      <w:kern w:val="28"/>
      <w:sz w:val="54"/>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2382</Words>
  <Characters>13103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Preston-Lee RAVAIL</cp:lastModifiedBy>
  <cp:revision>2</cp:revision>
  <dcterms:created xsi:type="dcterms:W3CDTF">2026-08-11T08:49:00Z</dcterms:created>
  <dcterms:modified xsi:type="dcterms:W3CDTF">2026-08-11T08:49:00Z</dcterms:modified>
  <cp:category/>
</cp:coreProperties>
</file>